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7C" w:rsidRPr="00046F65" w:rsidRDefault="00FC6E7C" w:rsidP="00FC6E7C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FC6E7C" w:rsidP="00774F8C">
      <w:pPr>
        <w:pStyle w:val="a4"/>
        <w:ind w:firstLine="709"/>
        <w:rPr>
          <w:b/>
          <w:sz w:val="32"/>
          <w:szCs w:val="32"/>
        </w:rPr>
      </w:pPr>
      <w:r w:rsidRPr="00046F65">
        <w:rPr>
          <w:b/>
          <w:sz w:val="32"/>
          <w:szCs w:val="32"/>
        </w:rPr>
        <w:t xml:space="preserve">к </w:t>
      </w:r>
      <w:r>
        <w:rPr>
          <w:b/>
          <w:sz w:val="32"/>
          <w:szCs w:val="32"/>
        </w:rPr>
        <w:t>проекту решения Собрания депутатов Дубовского сельского поселения</w:t>
      </w:r>
      <w:r w:rsidRPr="00046F65">
        <w:rPr>
          <w:b/>
          <w:sz w:val="32"/>
          <w:szCs w:val="32"/>
        </w:rPr>
        <w:t xml:space="preserve"> «О бюджете</w:t>
      </w:r>
      <w:r>
        <w:rPr>
          <w:b/>
          <w:sz w:val="32"/>
          <w:szCs w:val="32"/>
        </w:rPr>
        <w:t xml:space="preserve"> Дубовского сельского поселения Дубовского района </w:t>
      </w:r>
      <w:r w:rsidRPr="00046F65">
        <w:rPr>
          <w:b/>
          <w:sz w:val="32"/>
          <w:szCs w:val="32"/>
        </w:rPr>
        <w:t xml:space="preserve"> на </w:t>
      </w:r>
      <w:r w:rsidR="005A2D01" w:rsidRPr="00774F8C">
        <w:rPr>
          <w:b/>
          <w:sz w:val="32"/>
          <w:szCs w:val="32"/>
        </w:rPr>
        <w:t>20</w:t>
      </w:r>
      <w:r w:rsidR="00A413FF">
        <w:rPr>
          <w:b/>
          <w:sz w:val="32"/>
          <w:szCs w:val="32"/>
        </w:rPr>
        <w:t>2</w:t>
      </w:r>
      <w:r w:rsidR="00D64060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B233F8">
        <w:rPr>
          <w:b/>
          <w:sz w:val="32"/>
          <w:szCs w:val="32"/>
        </w:rPr>
        <w:t>2</w:t>
      </w:r>
      <w:r w:rsidR="00D64060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и 20</w:t>
      </w:r>
      <w:r w:rsidR="00FA0D33">
        <w:rPr>
          <w:b/>
          <w:sz w:val="32"/>
          <w:szCs w:val="32"/>
        </w:rPr>
        <w:t>2</w:t>
      </w:r>
      <w:r w:rsidR="00D64060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FC6E7C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 w:rsidRPr="00735FCB">
        <w:t xml:space="preserve">Проект </w:t>
      </w:r>
      <w:r>
        <w:t xml:space="preserve">решения Собрания депутатов Дубовского сельского поселения Дубовского района </w:t>
      </w:r>
      <w:r w:rsidRPr="00735FCB">
        <w:t xml:space="preserve">«О бюджете </w:t>
      </w:r>
      <w:r>
        <w:t xml:space="preserve">Дубовского сельского поселения Дубовского района </w:t>
      </w:r>
      <w:r w:rsidRPr="00735FCB">
        <w:t>на</w:t>
      </w:r>
      <w:r w:rsidR="003727CD">
        <w:t xml:space="preserve"> </w:t>
      </w:r>
      <w:r w:rsidR="005A2D01" w:rsidRPr="00774F8C">
        <w:t>20</w:t>
      </w:r>
      <w:r w:rsidR="006C41D2">
        <w:t>2</w:t>
      </w:r>
      <w:r w:rsidR="003727CD">
        <w:t>2</w:t>
      </w:r>
      <w:r w:rsidR="005A2D01" w:rsidRPr="00774F8C">
        <w:t xml:space="preserve"> год и на плановый период 20</w:t>
      </w:r>
      <w:r w:rsidR="00B233F8">
        <w:t>2</w:t>
      </w:r>
      <w:r w:rsidR="003727CD">
        <w:t>3</w:t>
      </w:r>
      <w:r w:rsidR="005A2D01" w:rsidRPr="00774F8C">
        <w:t xml:space="preserve"> и 20</w:t>
      </w:r>
      <w:r w:rsidR="00FA0D33">
        <w:t>2</w:t>
      </w:r>
      <w:r w:rsidR="003727CD">
        <w:t>4</w:t>
      </w:r>
      <w:r w:rsidR="005A2D01" w:rsidRPr="00774F8C">
        <w:t xml:space="preserve"> годов» (далее </w:t>
      </w:r>
      <w:r>
        <w:t>–</w:t>
      </w:r>
      <w:r w:rsidR="005A2D01" w:rsidRPr="00774F8C">
        <w:t xml:space="preserve"> проект</w:t>
      </w:r>
      <w:r>
        <w:t xml:space="preserve"> решения</w:t>
      </w:r>
      <w:r w:rsidR="005A2D01" w:rsidRPr="00774F8C">
        <w:t>) подготовлен на основе</w:t>
      </w:r>
      <w:r w:rsidR="0003126D">
        <w:t xml:space="preserve"> </w:t>
      </w:r>
      <w:r w:rsidR="003F5DCD" w:rsidRPr="003F046E">
        <w:rPr>
          <w:szCs w:val="28"/>
        </w:rPr>
        <w:t xml:space="preserve">прогноза социально-экономического развития Дубовского </w:t>
      </w:r>
      <w:r w:rsidR="003F5DCD">
        <w:rPr>
          <w:szCs w:val="28"/>
        </w:rPr>
        <w:t>сельского поселения</w:t>
      </w:r>
      <w:r w:rsidR="003F5DCD" w:rsidRPr="003F046E">
        <w:rPr>
          <w:szCs w:val="28"/>
        </w:rPr>
        <w:t xml:space="preserve"> на 202</w:t>
      </w:r>
      <w:r w:rsidR="003727CD">
        <w:rPr>
          <w:szCs w:val="28"/>
        </w:rPr>
        <w:t>2</w:t>
      </w:r>
      <w:r w:rsidR="003F5DCD" w:rsidRPr="003F046E">
        <w:rPr>
          <w:szCs w:val="28"/>
        </w:rPr>
        <w:t>-202</w:t>
      </w:r>
      <w:r w:rsidR="003727CD">
        <w:rPr>
          <w:szCs w:val="28"/>
        </w:rPr>
        <w:t>4</w:t>
      </w:r>
      <w:r w:rsidR="003F5DCD" w:rsidRPr="003F046E">
        <w:rPr>
          <w:szCs w:val="28"/>
        </w:rPr>
        <w:t xml:space="preserve"> годы</w:t>
      </w:r>
      <w:r w:rsidR="003F5DCD">
        <w:rPr>
          <w:szCs w:val="28"/>
        </w:rPr>
        <w:t>,</w:t>
      </w:r>
      <w:r w:rsidR="0003126D">
        <w:rPr>
          <w:szCs w:val="28"/>
        </w:rPr>
        <w:t xml:space="preserve"> </w:t>
      </w:r>
      <w:r w:rsidR="005A2D01" w:rsidRPr="00774F8C">
        <w:t xml:space="preserve">основных направлений бюджетной и налоговой политики </w:t>
      </w:r>
      <w:r>
        <w:t xml:space="preserve">Дубовского сельского поселения </w:t>
      </w:r>
      <w:r w:rsidR="005A2D01" w:rsidRPr="00774F8C">
        <w:t>на 20</w:t>
      </w:r>
      <w:r w:rsidR="006C41D2">
        <w:t>2</w:t>
      </w:r>
      <w:r w:rsidR="003727CD">
        <w:t>2</w:t>
      </w:r>
      <w:r w:rsidR="005A2D01" w:rsidRPr="00774F8C">
        <w:t>-20</w:t>
      </w:r>
      <w:r w:rsidR="00FA0D33">
        <w:t>2</w:t>
      </w:r>
      <w:r w:rsidR="003727CD">
        <w:t>4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 xml:space="preserve">, </w:t>
      </w:r>
      <w:r w:rsidR="003F5DCD" w:rsidRPr="00016307">
        <w:rPr>
          <w:szCs w:val="28"/>
          <w:lang w:eastAsia="en-US"/>
        </w:rPr>
        <w:t>с учетом ключевых стратегических задач, обозначенных</w:t>
      </w:r>
      <w:proofErr w:type="gramEnd"/>
      <w:r w:rsidR="003F5DCD" w:rsidRPr="00016307">
        <w:rPr>
          <w:szCs w:val="28"/>
          <w:lang w:eastAsia="en-US"/>
        </w:rPr>
        <w:t xml:space="preserve"> Указами Президента Российской Федерации, основных направлений бюджетной, налоговой и таможенно-тарифной политики Российской Федерации на 202</w:t>
      </w:r>
      <w:r w:rsidR="003727CD">
        <w:rPr>
          <w:szCs w:val="28"/>
          <w:lang w:eastAsia="en-US"/>
        </w:rPr>
        <w:t>2</w:t>
      </w:r>
      <w:r w:rsidR="003F5DCD" w:rsidRPr="00016307">
        <w:rPr>
          <w:szCs w:val="28"/>
          <w:lang w:eastAsia="en-US"/>
        </w:rPr>
        <w:t xml:space="preserve"> год и на плановый период 202</w:t>
      </w:r>
      <w:r w:rsidR="003727CD">
        <w:rPr>
          <w:szCs w:val="28"/>
          <w:lang w:eastAsia="en-US"/>
        </w:rPr>
        <w:t>3</w:t>
      </w:r>
      <w:r w:rsidR="003F5DCD" w:rsidRPr="00016307">
        <w:rPr>
          <w:szCs w:val="28"/>
          <w:lang w:eastAsia="en-US"/>
        </w:rPr>
        <w:t xml:space="preserve"> и 202</w:t>
      </w:r>
      <w:r w:rsidR="003727CD">
        <w:rPr>
          <w:szCs w:val="28"/>
          <w:lang w:eastAsia="en-US"/>
        </w:rPr>
        <w:t>4</w:t>
      </w:r>
      <w:r w:rsidR="003F5DCD" w:rsidRPr="00016307">
        <w:rPr>
          <w:szCs w:val="28"/>
          <w:lang w:eastAsia="en-US"/>
        </w:rPr>
        <w:t xml:space="preserve"> годов и основных направлений бюджетной и налоговой политики Ростовской области на 202</w:t>
      </w:r>
      <w:r w:rsidR="003727CD">
        <w:rPr>
          <w:szCs w:val="28"/>
          <w:lang w:eastAsia="en-US"/>
        </w:rPr>
        <w:t>2</w:t>
      </w:r>
      <w:r w:rsidR="003F5DCD" w:rsidRPr="00016307">
        <w:rPr>
          <w:szCs w:val="28"/>
          <w:lang w:eastAsia="en-US"/>
        </w:rPr>
        <w:t xml:space="preserve"> год и на плановый период 20</w:t>
      </w:r>
      <w:r w:rsidR="003727CD">
        <w:rPr>
          <w:szCs w:val="28"/>
          <w:lang w:eastAsia="en-US"/>
        </w:rPr>
        <w:t>23</w:t>
      </w:r>
      <w:r w:rsidR="003F5DCD" w:rsidRPr="00016307">
        <w:rPr>
          <w:szCs w:val="28"/>
          <w:lang w:eastAsia="en-US"/>
        </w:rPr>
        <w:t xml:space="preserve"> и 202</w:t>
      </w:r>
      <w:r w:rsidR="003727CD">
        <w:rPr>
          <w:szCs w:val="28"/>
          <w:lang w:eastAsia="en-US"/>
        </w:rPr>
        <w:t>4</w:t>
      </w:r>
      <w:r w:rsidR="003F5DCD" w:rsidRPr="00016307">
        <w:rPr>
          <w:szCs w:val="28"/>
          <w:lang w:eastAsia="en-US"/>
        </w:rPr>
        <w:t xml:space="preserve"> годов.</w:t>
      </w:r>
    </w:p>
    <w:p w:rsidR="003F5DCD" w:rsidRDefault="00C82BD2" w:rsidP="003F5DC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D611CF">
        <w:rPr>
          <w:color w:val="000000"/>
          <w:szCs w:val="28"/>
        </w:rPr>
        <w:t>П</w:t>
      </w:r>
      <w:r>
        <w:rPr>
          <w:color w:val="000000"/>
          <w:szCs w:val="28"/>
        </w:rPr>
        <w:t>ервоочередными задачами на 20</w:t>
      </w:r>
      <w:r w:rsidR="006C41D2">
        <w:rPr>
          <w:color w:val="000000"/>
          <w:szCs w:val="28"/>
        </w:rPr>
        <w:t>2</w:t>
      </w:r>
      <w:r w:rsidR="00CC4F61">
        <w:rPr>
          <w:color w:val="000000"/>
          <w:szCs w:val="28"/>
        </w:rPr>
        <w:t>2</w:t>
      </w:r>
      <w:r>
        <w:rPr>
          <w:color w:val="000000"/>
          <w:szCs w:val="28"/>
        </w:rPr>
        <w:t> – </w:t>
      </w:r>
      <w:r w:rsidRPr="00D611CF">
        <w:rPr>
          <w:color w:val="000000"/>
          <w:szCs w:val="28"/>
        </w:rPr>
        <w:t>202</w:t>
      </w:r>
      <w:r w:rsidR="00CC4F61">
        <w:rPr>
          <w:color w:val="000000"/>
          <w:szCs w:val="28"/>
        </w:rPr>
        <w:t>4</w:t>
      </w:r>
      <w:r w:rsidRPr="00D611CF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 xml:space="preserve">и эффективное </w:t>
      </w:r>
      <w:r>
        <w:rPr>
          <w:color w:val="000000"/>
          <w:szCs w:val="28"/>
        </w:rPr>
        <w:t xml:space="preserve">муниципальное </w:t>
      </w:r>
      <w:r w:rsidRPr="00D611CF">
        <w:rPr>
          <w:color w:val="000000"/>
          <w:szCs w:val="28"/>
        </w:rPr>
        <w:t xml:space="preserve"> управление, стабильность налоговых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>и неналоговых условий, инвестирование в человеческий капитал.</w:t>
      </w:r>
    </w:p>
    <w:p w:rsidR="00C82BD2" w:rsidRDefault="00FB4035" w:rsidP="00C82BD2">
      <w:pPr>
        <w:widowControl w:val="0"/>
        <w:autoSpaceDE w:val="0"/>
        <w:autoSpaceDN w:val="0"/>
        <w:spacing w:line="236" w:lineRule="auto"/>
        <w:ind w:firstLine="709"/>
        <w:jc w:val="both"/>
      </w:pPr>
      <w:r w:rsidRPr="00923C39">
        <w:rPr>
          <w:color w:val="000000"/>
          <w:szCs w:val="28"/>
        </w:rPr>
        <w:t xml:space="preserve">Основной целью бюджетной политики </w:t>
      </w:r>
      <w:r w:rsidR="000D4E0E">
        <w:rPr>
          <w:color w:val="000000"/>
          <w:szCs w:val="28"/>
        </w:rPr>
        <w:t>Дубовского сельского поселения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</w:t>
      </w:r>
      <w:r w:rsidR="00C82BD2">
        <w:t>проведение взвешенной долговой политики, эффективное управление расходами</w:t>
      </w:r>
      <w:r w:rsidR="00C82BD2" w:rsidRPr="00D611CF">
        <w:t>.</w:t>
      </w:r>
    </w:p>
    <w:p w:rsidR="003F5DCD" w:rsidRDefault="00B53F28" w:rsidP="00B53F2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5C88">
        <w:rPr>
          <w:szCs w:val="28"/>
        </w:rPr>
        <w:t xml:space="preserve">Одной из важнейших задач </w:t>
      </w:r>
      <w:r>
        <w:rPr>
          <w:szCs w:val="28"/>
        </w:rPr>
        <w:t>остается</w:t>
      </w:r>
      <w:r w:rsidRPr="00845C88">
        <w:rPr>
          <w:szCs w:val="28"/>
        </w:rPr>
        <w:t xml:space="preserve"> соблюдение взвешенной долговой политики, направленной на ограничение размера </w:t>
      </w:r>
      <w:r>
        <w:rPr>
          <w:szCs w:val="28"/>
        </w:rPr>
        <w:t xml:space="preserve">муниципального </w:t>
      </w:r>
      <w:r w:rsidRPr="00845C88">
        <w:rPr>
          <w:szCs w:val="28"/>
        </w:rPr>
        <w:t xml:space="preserve">долга </w:t>
      </w:r>
      <w:r>
        <w:t>Дубовского</w:t>
      </w:r>
      <w:r>
        <w:rPr>
          <w:szCs w:val="28"/>
        </w:rPr>
        <w:t xml:space="preserve"> сельского поселения </w:t>
      </w:r>
      <w:r w:rsidRPr="00845C88">
        <w:rPr>
          <w:szCs w:val="28"/>
        </w:rPr>
        <w:t xml:space="preserve">и дефицита </w:t>
      </w:r>
      <w:r>
        <w:rPr>
          <w:szCs w:val="28"/>
        </w:rPr>
        <w:t>ме</w:t>
      </w:r>
      <w:r w:rsidRPr="00845C88">
        <w:rPr>
          <w:szCs w:val="28"/>
        </w:rPr>
        <w:t>стного бюджета.</w:t>
      </w:r>
    </w:p>
    <w:p w:rsidR="00B53F28" w:rsidRDefault="003F5DCD" w:rsidP="003F5DCD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016307">
        <w:t xml:space="preserve">Решению поставленных </w:t>
      </w:r>
      <w:r>
        <w:t xml:space="preserve">целей и </w:t>
      </w:r>
      <w:r w:rsidRPr="00016307">
        <w:t xml:space="preserve">задач будет способствовать </w:t>
      </w:r>
      <w:r>
        <w:t xml:space="preserve">актуализированный и пролонгированный до 2024 года </w:t>
      </w:r>
      <w:r w:rsidRPr="00016307">
        <w:t xml:space="preserve">План мероприятий по росту доходного потенциала Дубовского </w:t>
      </w:r>
      <w:r>
        <w:t>сельского поселения</w:t>
      </w:r>
      <w:r w:rsidRPr="00016307">
        <w:t xml:space="preserve">, оптимизации расходов местного бюджета и сокращению муниципального долга Дубовского </w:t>
      </w:r>
      <w:r>
        <w:t>сельского поселения</w:t>
      </w:r>
      <w:r w:rsidRPr="00016307">
        <w:t xml:space="preserve"> до 2024 года, утвержденный постановлением Администрации Дубовского </w:t>
      </w:r>
      <w:r>
        <w:t xml:space="preserve">сельского поселения </w:t>
      </w:r>
      <w:r w:rsidRPr="00016307">
        <w:t>от 1</w:t>
      </w:r>
      <w:r>
        <w:t>6</w:t>
      </w:r>
      <w:r w:rsidRPr="00016307">
        <w:t>.10.2018 № </w:t>
      </w:r>
      <w:r>
        <w:t>204</w:t>
      </w:r>
      <w:r w:rsidRPr="00016307">
        <w:t>.</w:t>
      </w:r>
    </w:p>
    <w:p w:rsidR="003F5DCD" w:rsidRPr="003F5DCD" w:rsidRDefault="003F5DCD" w:rsidP="003F5DCD">
      <w:pPr>
        <w:spacing w:line="235" w:lineRule="auto"/>
        <w:ind w:firstLine="709"/>
        <w:jc w:val="both"/>
      </w:pPr>
      <w:r w:rsidRPr="00035A03">
        <w:t xml:space="preserve">Меры, направленные на качественное и эффективное регулирование муниципального долга Дубовского </w:t>
      </w:r>
      <w:r>
        <w:t>сельского поселения</w:t>
      </w:r>
      <w:r w:rsidRPr="00035A03">
        <w:t xml:space="preserve"> и снижение влияния долговой нагрузки на бюджет </w:t>
      </w:r>
      <w:r>
        <w:t>сельского поселения</w:t>
      </w:r>
      <w:r w:rsidRPr="00035A03">
        <w:t>, учтены в основных направлениях долговой политики на 202</w:t>
      </w:r>
      <w:r w:rsidR="00CC4F61">
        <w:t>2</w:t>
      </w:r>
      <w:r w:rsidRPr="00035A03">
        <w:t xml:space="preserve"> год и на плановый период 202</w:t>
      </w:r>
      <w:r w:rsidR="00CC4F61">
        <w:t>3</w:t>
      </w:r>
      <w:r w:rsidRPr="00035A03">
        <w:t xml:space="preserve"> и 202</w:t>
      </w:r>
      <w:r w:rsidR="00CC4F61">
        <w:t>4</w:t>
      </w:r>
      <w:r w:rsidRPr="00035A03">
        <w:t xml:space="preserve"> годов.</w:t>
      </w:r>
    </w:p>
    <w:p w:rsidR="00416438" w:rsidRPr="00774F8C" w:rsidRDefault="00416438" w:rsidP="00416438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бюджета учтены показатели социально-экономического развития</w:t>
      </w:r>
      <w:r w:rsidRPr="00774F8C">
        <w:rPr>
          <w:szCs w:val="28"/>
        </w:rPr>
        <w:t xml:space="preserve"> на основе</w:t>
      </w:r>
      <w:r>
        <w:rPr>
          <w:szCs w:val="28"/>
        </w:rPr>
        <w:t xml:space="preserve"> </w:t>
      </w:r>
      <w:r w:rsidRPr="00774F8C">
        <w:t>прогноза социально-экономического раз</w:t>
      </w:r>
      <w:r>
        <w:t>вития Дубовского сельского поселения на 20</w:t>
      </w:r>
      <w:r w:rsidR="006C41D2">
        <w:t>2</w:t>
      </w:r>
      <w:r w:rsidR="00107C82">
        <w:t>2</w:t>
      </w:r>
      <w:r w:rsidRPr="00774F8C">
        <w:t>-20</w:t>
      </w:r>
      <w:r>
        <w:t>2</w:t>
      </w:r>
      <w:r w:rsidR="00107C82">
        <w:t xml:space="preserve">4 </w:t>
      </w:r>
      <w:r w:rsidRPr="00774F8C">
        <w:t>годы</w:t>
      </w:r>
      <w:r w:rsidR="00542A66">
        <w:t xml:space="preserve"> </w:t>
      </w:r>
      <w:r>
        <w:rPr>
          <w:szCs w:val="28"/>
        </w:rPr>
        <w:t xml:space="preserve">с учетом уровня инфляции </w:t>
      </w:r>
      <w:r w:rsidR="00107C82">
        <w:rPr>
          <w:szCs w:val="28"/>
        </w:rPr>
        <w:t>4,0</w:t>
      </w:r>
      <w:r>
        <w:rPr>
          <w:szCs w:val="28"/>
        </w:rPr>
        <w:t xml:space="preserve"> % </w:t>
      </w:r>
      <w:r w:rsidR="00B233F8">
        <w:rPr>
          <w:szCs w:val="28"/>
        </w:rPr>
        <w:t>в 20</w:t>
      </w:r>
      <w:r w:rsidR="006C41D2">
        <w:rPr>
          <w:szCs w:val="28"/>
        </w:rPr>
        <w:t>2</w:t>
      </w:r>
      <w:r w:rsidR="00107C82">
        <w:rPr>
          <w:szCs w:val="28"/>
        </w:rPr>
        <w:t>2</w:t>
      </w:r>
      <w:r w:rsidR="00B233F8">
        <w:rPr>
          <w:szCs w:val="28"/>
        </w:rPr>
        <w:t xml:space="preserve"> году, </w:t>
      </w:r>
      <w:r w:rsidR="006C41D2">
        <w:rPr>
          <w:szCs w:val="28"/>
        </w:rPr>
        <w:t>4,0</w:t>
      </w:r>
      <w:r w:rsidR="00B233F8">
        <w:rPr>
          <w:szCs w:val="28"/>
        </w:rPr>
        <w:t>% в 202</w:t>
      </w:r>
      <w:r w:rsidR="00107C82">
        <w:rPr>
          <w:szCs w:val="28"/>
        </w:rPr>
        <w:t>3</w:t>
      </w:r>
      <w:r w:rsidR="00B233F8">
        <w:rPr>
          <w:szCs w:val="28"/>
        </w:rPr>
        <w:t xml:space="preserve"> году и 4</w:t>
      </w:r>
      <w:r w:rsidR="00756E89">
        <w:rPr>
          <w:szCs w:val="28"/>
        </w:rPr>
        <w:t>,0</w:t>
      </w:r>
      <w:r w:rsidR="00B233F8">
        <w:rPr>
          <w:szCs w:val="28"/>
        </w:rPr>
        <w:t>% в 202</w:t>
      </w:r>
      <w:r w:rsidR="00107C82">
        <w:rPr>
          <w:szCs w:val="28"/>
        </w:rPr>
        <w:t>4</w:t>
      </w:r>
      <w:r w:rsidR="00B233F8">
        <w:rPr>
          <w:szCs w:val="28"/>
        </w:rPr>
        <w:t xml:space="preserve"> году</w:t>
      </w:r>
      <w:r w:rsidRPr="00774F8C">
        <w:rPr>
          <w:szCs w:val="28"/>
        </w:rPr>
        <w:t>.</w:t>
      </w:r>
    </w:p>
    <w:p w:rsidR="006B1975" w:rsidRDefault="006B1975" w:rsidP="00F12107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0F7601">
        <w:rPr>
          <w:szCs w:val="28"/>
        </w:rPr>
        <w:lastRenderedPageBreak/>
        <w:t xml:space="preserve">Доходы бюджета </w:t>
      </w:r>
      <w:r w:rsidR="004C33F4">
        <w:rPr>
          <w:szCs w:val="28"/>
        </w:rPr>
        <w:t>поселения</w:t>
      </w:r>
      <w:r w:rsidRPr="000F7601">
        <w:rPr>
          <w:szCs w:val="28"/>
        </w:rPr>
        <w:t xml:space="preserve"> на 20</w:t>
      </w:r>
      <w:r w:rsidR="006C41D2">
        <w:rPr>
          <w:szCs w:val="28"/>
        </w:rPr>
        <w:t>2</w:t>
      </w:r>
      <w:r w:rsidR="00A16F37">
        <w:rPr>
          <w:szCs w:val="28"/>
        </w:rPr>
        <w:t>2</w:t>
      </w:r>
      <w:r w:rsidRPr="000F7601">
        <w:rPr>
          <w:szCs w:val="28"/>
        </w:rPr>
        <w:t>-20</w:t>
      </w:r>
      <w:r w:rsidR="00564DB5">
        <w:rPr>
          <w:szCs w:val="28"/>
        </w:rPr>
        <w:t>2</w:t>
      </w:r>
      <w:r w:rsidR="00A16F37">
        <w:rPr>
          <w:szCs w:val="28"/>
        </w:rPr>
        <w:t>4</w:t>
      </w:r>
      <w:r w:rsidRPr="000F7601">
        <w:rPr>
          <w:szCs w:val="28"/>
        </w:rPr>
        <w:t xml:space="preserve"> годы </w:t>
      </w:r>
      <w:r>
        <w:rPr>
          <w:szCs w:val="28"/>
        </w:rPr>
        <w:t>сформированы</w:t>
      </w:r>
      <w:r w:rsidR="00D71155">
        <w:rPr>
          <w:szCs w:val="28"/>
        </w:rPr>
        <w:t xml:space="preserve"> в соответствии</w:t>
      </w:r>
      <w:r w:rsidR="00CE74D1">
        <w:rPr>
          <w:szCs w:val="28"/>
        </w:rPr>
        <w:t xml:space="preserve"> </w:t>
      </w:r>
      <w:r w:rsidRPr="000F7601">
        <w:rPr>
          <w:szCs w:val="28"/>
        </w:rPr>
        <w:t xml:space="preserve">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856FE5">
        <w:rPr>
          <w:szCs w:val="28"/>
        </w:rPr>
        <w:t xml:space="preserve">, с учетом плана мероприятий по устранению с </w:t>
      </w:r>
      <w:r w:rsidR="00856FE5" w:rsidRPr="00F12107">
        <w:rPr>
          <w:szCs w:val="28"/>
        </w:rPr>
        <w:t>1 января 20</w:t>
      </w:r>
      <w:r w:rsidR="00F40ECE">
        <w:rPr>
          <w:szCs w:val="28"/>
        </w:rPr>
        <w:t>2</w:t>
      </w:r>
      <w:r w:rsidR="00A16F37">
        <w:rPr>
          <w:szCs w:val="28"/>
        </w:rPr>
        <w:t>2</w:t>
      </w:r>
      <w:r w:rsidR="00856FE5" w:rsidRPr="00F12107">
        <w:rPr>
          <w:szCs w:val="28"/>
        </w:rPr>
        <w:t xml:space="preserve"> г. неэффективных льгот (</w:t>
      </w:r>
      <w:r w:rsidR="00A16F37">
        <w:rPr>
          <w:szCs w:val="28"/>
        </w:rPr>
        <w:t>налоговых расходов</w:t>
      </w:r>
      <w:r w:rsidR="00856FE5" w:rsidRPr="00F12107">
        <w:rPr>
          <w:szCs w:val="28"/>
        </w:rPr>
        <w:t xml:space="preserve">),  утвержденного </w:t>
      </w:r>
      <w:r w:rsidR="00A77B97" w:rsidRPr="00F12107">
        <w:rPr>
          <w:szCs w:val="28"/>
        </w:rPr>
        <w:t xml:space="preserve">постановлением Администрации Дубовского сельского поселения </w:t>
      </w:r>
      <w:r w:rsidR="00856FE5" w:rsidRPr="00F12107">
        <w:rPr>
          <w:szCs w:val="28"/>
        </w:rPr>
        <w:t xml:space="preserve"> от </w:t>
      </w:r>
      <w:r w:rsidR="00F12107">
        <w:rPr>
          <w:szCs w:val="28"/>
        </w:rPr>
        <w:t>20</w:t>
      </w:r>
      <w:r w:rsidR="00856FE5" w:rsidRPr="00F12107">
        <w:rPr>
          <w:szCs w:val="28"/>
        </w:rPr>
        <w:t>.</w:t>
      </w:r>
      <w:r w:rsidR="00F12107">
        <w:rPr>
          <w:szCs w:val="28"/>
        </w:rPr>
        <w:t>07</w:t>
      </w:r>
      <w:r w:rsidR="00856FE5" w:rsidRPr="00F12107">
        <w:rPr>
          <w:szCs w:val="28"/>
        </w:rPr>
        <w:t>.201</w:t>
      </w:r>
      <w:r w:rsidR="00F12107">
        <w:rPr>
          <w:szCs w:val="28"/>
        </w:rPr>
        <w:t>8</w:t>
      </w:r>
      <w:r w:rsidR="00856FE5" w:rsidRPr="00F12107">
        <w:rPr>
          <w:szCs w:val="28"/>
        </w:rPr>
        <w:t xml:space="preserve"> № </w:t>
      </w:r>
      <w:r w:rsidR="00F12107">
        <w:rPr>
          <w:szCs w:val="28"/>
        </w:rPr>
        <w:t>170</w:t>
      </w:r>
      <w:r w:rsidR="00856FE5" w:rsidRPr="00F12107">
        <w:rPr>
          <w:szCs w:val="28"/>
        </w:rPr>
        <w:t>.</w:t>
      </w:r>
      <w:proofErr w:type="gramEnd"/>
    </w:p>
    <w:p w:rsidR="00420DAA" w:rsidRPr="00923C39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4C33F4">
        <w:rPr>
          <w:szCs w:val="28"/>
        </w:rPr>
        <w:t>муниципальных</w:t>
      </w:r>
      <w:r w:rsidRPr="00923C39">
        <w:rPr>
          <w:szCs w:val="28"/>
        </w:rPr>
        <w:t xml:space="preserve"> программ </w:t>
      </w:r>
      <w:r w:rsidR="004C33F4">
        <w:rPr>
          <w:color w:val="000000"/>
          <w:szCs w:val="28"/>
        </w:rPr>
        <w:t>Дубовского сельского поселения</w:t>
      </w:r>
      <w:r w:rsidRPr="00923C39">
        <w:rPr>
          <w:szCs w:val="28"/>
        </w:rPr>
        <w:t xml:space="preserve">, направленных на поступательное развитие социальной сферы,  коммунальной инфраструктуры. </w:t>
      </w:r>
    </w:p>
    <w:p w:rsidR="00AA31DD" w:rsidRDefault="00AA31DD" w:rsidP="00774F8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Особое внимание</w:t>
      </w:r>
      <w:r w:rsidRPr="00845C88">
        <w:rPr>
          <w:szCs w:val="28"/>
        </w:rPr>
        <w:t xml:space="preserve"> в сфере расходов будет </w:t>
      </w:r>
      <w:r>
        <w:rPr>
          <w:szCs w:val="28"/>
        </w:rPr>
        <w:t>уделено</w:t>
      </w:r>
      <w:r w:rsidRPr="00845C88">
        <w:rPr>
          <w:szCs w:val="28"/>
        </w:rPr>
        <w:t xml:space="preserve"> решени</w:t>
      </w:r>
      <w:r>
        <w:rPr>
          <w:szCs w:val="28"/>
        </w:rPr>
        <w:t>ю</w:t>
      </w:r>
      <w:r w:rsidRPr="00845C88">
        <w:rPr>
          <w:szCs w:val="28"/>
        </w:rPr>
        <w:t xml:space="preserve"> социальных проблем, предоставлени</w:t>
      </w:r>
      <w:r>
        <w:rPr>
          <w:szCs w:val="28"/>
        </w:rPr>
        <w:t>ю</w:t>
      </w:r>
      <w:r w:rsidRPr="00845C88">
        <w:rPr>
          <w:szCs w:val="28"/>
        </w:rPr>
        <w:t xml:space="preserve"> качественных </w:t>
      </w:r>
      <w:r>
        <w:rPr>
          <w:szCs w:val="28"/>
        </w:rPr>
        <w:t xml:space="preserve">муниципальных </w:t>
      </w:r>
      <w:r w:rsidRPr="00845C88">
        <w:rPr>
          <w:szCs w:val="28"/>
        </w:rPr>
        <w:t xml:space="preserve">услуг </w:t>
      </w:r>
      <w:r>
        <w:rPr>
          <w:szCs w:val="28"/>
        </w:rPr>
        <w:t xml:space="preserve">населению сельского поселения, поддержке отраслей экономики в целях решения приоритетных задач социально-экономического развития </w:t>
      </w:r>
      <w:r>
        <w:t>Дубовского</w:t>
      </w:r>
      <w:r>
        <w:rPr>
          <w:szCs w:val="28"/>
        </w:rPr>
        <w:t xml:space="preserve"> сельского поселения.</w:t>
      </w:r>
    </w:p>
    <w:p w:rsidR="009D68A7" w:rsidRDefault="00E5071E" w:rsidP="009D68A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Расходы местного бюджета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местного бюджета на 20</w:t>
      </w:r>
      <w:r w:rsidR="00277BA1">
        <w:rPr>
          <w:szCs w:val="28"/>
        </w:rPr>
        <w:t>2</w:t>
      </w:r>
      <w:r w:rsidR="006C7068">
        <w:rPr>
          <w:szCs w:val="28"/>
        </w:rPr>
        <w:t>2</w:t>
      </w:r>
      <w:r>
        <w:rPr>
          <w:szCs w:val="28"/>
        </w:rPr>
        <w:t>-20</w:t>
      </w:r>
      <w:r w:rsidR="00B233F8">
        <w:rPr>
          <w:szCs w:val="28"/>
        </w:rPr>
        <w:t>2</w:t>
      </w:r>
      <w:r w:rsidR="006C7068">
        <w:rPr>
          <w:szCs w:val="28"/>
        </w:rPr>
        <w:t>4</w:t>
      </w:r>
      <w:r>
        <w:rPr>
          <w:szCs w:val="28"/>
        </w:rPr>
        <w:t xml:space="preserve"> годы, а также мер по не установлению </w:t>
      </w:r>
      <w:r w:rsidRPr="00C66FB0">
        <w:rPr>
          <w:szCs w:val="28"/>
        </w:rPr>
        <w:t>расходных обязательств,</w:t>
      </w:r>
      <w:r w:rsidR="00CE74D1">
        <w:rPr>
          <w:szCs w:val="28"/>
        </w:rPr>
        <w:t xml:space="preserve"> </w:t>
      </w:r>
      <w:r w:rsidRPr="00C66FB0">
        <w:rPr>
          <w:szCs w:val="28"/>
        </w:rPr>
        <w:t>не связанных с решением вопросов, отнесенных</w:t>
      </w:r>
      <w:r w:rsidR="00CE74D1">
        <w:rPr>
          <w:szCs w:val="28"/>
        </w:rPr>
        <w:t xml:space="preserve"> </w:t>
      </w:r>
      <w:r w:rsidRPr="00C66FB0">
        <w:rPr>
          <w:szCs w:val="28"/>
        </w:rPr>
        <w:t>Конституцией</w:t>
      </w:r>
      <w:r w:rsidR="00CE74D1">
        <w:rPr>
          <w:szCs w:val="28"/>
        </w:rPr>
        <w:t xml:space="preserve"> </w:t>
      </w:r>
      <w:r w:rsidRPr="00C66FB0">
        <w:rPr>
          <w:szCs w:val="28"/>
        </w:rPr>
        <w:t xml:space="preserve">Российской Федерации и федеральными </w:t>
      </w:r>
      <w:r>
        <w:rPr>
          <w:szCs w:val="28"/>
        </w:rPr>
        <w:t xml:space="preserve">и областными </w:t>
      </w:r>
      <w:r w:rsidRPr="00C66FB0">
        <w:rPr>
          <w:szCs w:val="28"/>
        </w:rPr>
        <w:t>законами к полномочиям</w:t>
      </w:r>
      <w:r w:rsidR="00CE74D1">
        <w:rPr>
          <w:szCs w:val="28"/>
        </w:rPr>
        <w:t xml:space="preserve"> </w:t>
      </w:r>
      <w:r w:rsidRPr="00C66FB0">
        <w:rPr>
          <w:szCs w:val="28"/>
        </w:rPr>
        <w:t xml:space="preserve">органов </w:t>
      </w:r>
      <w:r>
        <w:rPr>
          <w:szCs w:val="28"/>
        </w:rPr>
        <w:t>местного самоуправления.</w:t>
      </w:r>
      <w:proofErr w:type="gramEnd"/>
    </w:p>
    <w:p w:rsidR="00801666" w:rsidRDefault="00801666" w:rsidP="00801666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>
        <w:rPr>
          <w:szCs w:val="28"/>
        </w:rPr>
        <w:t>П</w:t>
      </w:r>
      <w:r w:rsidRPr="00774F8C">
        <w:rPr>
          <w:szCs w:val="28"/>
        </w:rPr>
        <w:t>роект</w:t>
      </w:r>
      <w:r>
        <w:rPr>
          <w:szCs w:val="28"/>
        </w:rPr>
        <w:t xml:space="preserve"> решения</w:t>
      </w:r>
      <w:r w:rsidRPr="00774F8C">
        <w:rPr>
          <w:szCs w:val="28"/>
        </w:rPr>
        <w:t xml:space="preserve"> подготовлен в соответствии с требованиями Бюджетн</w:t>
      </w:r>
      <w:r>
        <w:rPr>
          <w:szCs w:val="28"/>
        </w:rPr>
        <w:t>ого кодекса</w:t>
      </w:r>
      <w:r w:rsidRPr="00774F8C">
        <w:t xml:space="preserve"> Российской Федерации, </w:t>
      </w:r>
      <w:r>
        <w:t xml:space="preserve">Решения Собрания депутатов Дубовского сельского поселения </w:t>
      </w:r>
      <w:r w:rsidRPr="00774F8C">
        <w:rPr>
          <w:szCs w:val="28"/>
        </w:rPr>
        <w:t xml:space="preserve">от  </w:t>
      </w:r>
      <w:r>
        <w:rPr>
          <w:szCs w:val="28"/>
        </w:rPr>
        <w:t>0</w:t>
      </w:r>
      <w:r w:rsidRPr="00774F8C">
        <w:rPr>
          <w:szCs w:val="28"/>
        </w:rPr>
        <w:t xml:space="preserve">3 </w:t>
      </w:r>
      <w:r>
        <w:rPr>
          <w:szCs w:val="28"/>
        </w:rPr>
        <w:t xml:space="preserve">марта </w:t>
      </w:r>
      <w:r w:rsidRPr="00774F8C">
        <w:rPr>
          <w:szCs w:val="28"/>
        </w:rPr>
        <w:t xml:space="preserve"> 20</w:t>
      </w:r>
      <w:r>
        <w:rPr>
          <w:szCs w:val="28"/>
        </w:rPr>
        <w:t>15</w:t>
      </w:r>
      <w:r w:rsidR="00D71155">
        <w:rPr>
          <w:szCs w:val="28"/>
        </w:rPr>
        <w:t xml:space="preserve"> года</w:t>
      </w:r>
      <w:r w:rsidRPr="00774F8C">
        <w:rPr>
          <w:szCs w:val="28"/>
        </w:rPr>
        <w:t xml:space="preserve">№ </w:t>
      </w:r>
      <w:r>
        <w:rPr>
          <w:szCs w:val="28"/>
        </w:rPr>
        <w:t>121</w:t>
      </w:r>
      <w:r w:rsidRPr="00774F8C">
        <w:rPr>
          <w:szCs w:val="28"/>
        </w:rPr>
        <w:t xml:space="preserve"> «О бюджетном процессе в </w:t>
      </w:r>
      <w:r>
        <w:rPr>
          <w:szCs w:val="28"/>
        </w:rPr>
        <w:t>Дубовском сельском поселении</w:t>
      </w:r>
      <w:r w:rsidRPr="00774F8C">
        <w:rPr>
          <w:szCs w:val="28"/>
        </w:rPr>
        <w:t xml:space="preserve">», а также в соответствии с порядком и сроками, утвержденными постановлением </w:t>
      </w:r>
      <w:r>
        <w:rPr>
          <w:szCs w:val="28"/>
        </w:rPr>
        <w:t xml:space="preserve">Администрации Дубовского сельского </w:t>
      </w:r>
      <w:r w:rsidRPr="00D71155">
        <w:rPr>
          <w:szCs w:val="28"/>
        </w:rPr>
        <w:t xml:space="preserve">поселения от </w:t>
      </w:r>
      <w:r w:rsidR="006C7068">
        <w:rPr>
          <w:szCs w:val="28"/>
        </w:rPr>
        <w:t>27.05</w:t>
      </w:r>
      <w:r w:rsidRPr="00D71155">
        <w:rPr>
          <w:szCs w:val="28"/>
        </w:rPr>
        <w:t>.20</w:t>
      </w:r>
      <w:r w:rsidR="00D71155" w:rsidRPr="00D71155">
        <w:rPr>
          <w:szCs w:val="28"/>
        </w:rPr>
        <w:t>2</w:t>
      </w:r>
      <w:r w:rsidR="006C7068">
        <w:rPr>
          <w:szCs w:val="28"/>
        </w:rPr>
        <w:t>1</w:t>
      </w:r>
      <w:r w:rsidRPr="00D71155">
        <w:rPr>
          <w:szCs w:val="28"/>
        </w:rPr>
        <w:t xml:space="preserve"> № </w:t>
      </w:r>
      <w:r w:rsidR="00D71155">
        <w:rPr>
          <w:szCs w:val="28"/>
        </w:rPr>
        <w:t>1</w:t>
      </w:r>
      <w:r w:rsidR="006C7068">
        <w:rPr>
          <w:szCs w:val="28"/>
        </w:rPr>
        <w:t xml:space="preserve">00 </w:t>
      </w:r>
      <w:r w:rsidRPr="004F0D4A">
        <w:rPr>
          <w:szCs w:val="28"/>
        </w:rPr>
        <w:t xml:space="preserve">«Об утверждении Порядка и сроков составления </w:t>
      </w:r>
      <w:r w:rsidRPr="004F0D4A">
        <w:rPr>
          <w:spacing w:val="-4"/>
          <w:szCs w:val="28"/>
        </w:rPr>
        <w:t xml:space="preserve">проекта </w:t>
      </w:r>
      <w:r w:rsidR="006C7068" w:rsidRPr="00CD0BA4">
        <w:rPr>
          <w:szCs w:val="28"/>
        </w:rPr>
        <w:t>бюджета Дубовского сельского поселения Дубовского района</w:t>
      </w:r>
      <w:proofErr w:type="gramEnd"/>
      <w:r w:rsidR="006C7068" w:rsidRPr="004F0D4A">
        <w:rPr>
          <w:spacing w:val="-4"/>
          <w:szCs w:val="28"/>
        </w:rPr>
        <w:t xml:space="preserve"> </w:t>
      </w:r>
      <w:r w:rsidRPr="004F0D4A">
        <w:rPr>
          <w:spacing w:val="-4"/>
          <w:szCs w:val="28"/>
        </w:rPr>
        <w:t>на 20</w:t>
      </w:r>
      <w:r w:rsidR="00D71155">
        <w:rPr>
          <w:spacing w:val="-4"/>
          <w:szCs w:val="28"/>
        </w:rPr>
        <w:t>2</w:t>
      </w:r>
      <w:r w:rsidR="006C7068">
        <w:rPr>
          <w:spacing w:val="-4"/>
          <w:szCs w:val="28"/>
        </w:rPr>
        <w:t>2</w:t>
      </w:r>
      <w:r w:rsidRPr="004F0D4A">
        <w:rPr>
          <w:spacing w:val="-4"/>
          <w:szCs w:val="28"/>
        </w:rPr>
        <w:t xml:space="preserve"> год и на плановый период 20</w:t>
      </w:r>
      <w:r w:rsidR="00277BA1">
        <w:rPr>
          <w:spacing w:val="-4"/>
          <w:szCs w:val="28"/>
        </w:rPr>
        <w:t>2</w:t>
      </w:r>
      <w:r w:rsidR="006C7068">
        <w:rPr>
          <w:spacing w:val="-4"/>
          <w:szCs w:val="28"/>
        </w:rPr>
        <w:t xml:space="preserve">3 </w:t>
      </w:r>
      <w:r w:rsidRPr="004F0D4A">
        <w:rPr>
          <w:spacing w:val="-4"/>
          <w:szCs w:val="28"/>
        </w:rPr>
        <w:t>и 202</w:t>
      </w:r>
      <w:r w:rsidR="006C7068">
        <w:rPr>
          <w:spacing w:val="-4"/>
          <w:szCs w:val="28"/>
        </w:rPr>
        <w:t>4</w:t>
      </w:r>
      <w:r w:rsidRPr="004F0D4A">
        <w:rPr>
          <w:spacing w:val="-4"/>
          <w:szCs w:val="28"/>
        </w:rPr>
        <w:t xml:space="preserve"> годов».</w:t>
      </w:r>
    </w:p>
    <w:p w:rsidR="00801666" w:rsidRDefault="00801666" w:rsidP="00801666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>
        <w:t>Бюджетные параметры определены</w:t>
      </w:r>
      <w:r w:rsidRPr="00774F8C">
        <w:t xml:space="preserve"> с учетом Областных законов от 10 мая 2012 года № 843-ЗС «О региональных налогах и некоторых вопросах налогообложения в Ростовской области» и от </w:t>
      </w:r>
      <w:r>
        <w:rPr>
          <w:szCs w:val="28"/>
        </w:rPr>
        <w:t xml:space="preserve"> 26 декабря 2016 года № 834-ЗС</w:t>
      </w:r>
      <w:r w:rsidRPr="00774F8C">
        <w:t xml:space="preserve"> «О межбюджетных отношениях органов государственной власти и органов местного самоуправления в Р</w:t>
      </w:r>
      <w:r w:rsidR="00B233F8">
        <w:t>остовской области», федеральных</w:t>
      </w:r>
      <w:r>
        <w:t>,</w:t>
      </w:r>
      <w:r w:rsidRPr="00774F8C">
        <w:t xml:space="preserve"> областных </w:t>
      </w:r>
      <w:r>
        <w:t xml:space="preserve">и местных </w:t>
      </w:r>
      <w:r w:rsidRPr="00774F8C">
        <w:t>нормативных правовых актов, устанавливающих расходные обязательства.</w:t>
      </w:r>
      <w:proofErr w:type="gramEnd"/>
    </w:p>
    <w:p w:rsidR="009D68A7" w:rsidRPr="009D68A7" w:rsidRDefault="009D68A7" w:rsidP="009D68A7">
      <w:pPr>
        <w:ind w:firstLine="709"/>
        <w:jc w:val="both"/>
        <w:rPr>
          <w:szCs w:val="28"/>
        </w:rPr>
      </w:pPr>
      <w:r w:rsidRPr="009D68A7">
        <w:rPr>
          <w:szCs w:val="28"/>
        </w:rPr>
        <w:t>Проектом учтены изменения, внесенные в Бюджетный кодекс Российской Федерации о необходимости формирования условно-утвержденных расходов на плановый период (на 20</w:t>
      </w:r>
      <w:r>
        <w:rPr>
          <w:szCs w:val="28"/>
        </w:rPr>
        <w:t>2</w:t>
      </w:r>
      <w:r w:rsidR="00923C99">
        <w:rPr>
          <w:szCs w:val="28"/>
        </w:rPr>
        <w:t>3</w:t>
      </w:r>
      <w:r w:rsidRPr="009D68A7">
        <w:rPr>
          <w:szCs w:val="28"/>
        </w:rPr>
        <w:t xml:space="preserve"> год -2,5% от общего объема расходов</w:t>
      </w:r>
      <w:r w:rsidR="00E27EB2">
        <w:rPr>
          <w:szCs w:val="28"/>
        </w:rPr>
        <w:t xml:space="preserve"> </w:t>
      </w:r>
      <w:r w:rsidRPr="009D68A7">
        <w:rPr>
          <w:color w:val="000000" w:themeColor="text1"/>
          <w:shd w:val="clear" w:color="auto" w:fill="FFFFFF"/>
        </w:rPr>
        <w:t>(без учета расходов бюджета, предусмотренных за счет межбюджетных трансфертов, имеющих целевое назначение)</w:t>
      </w:r>
      <w:r w:rsidRPr="009D68A7">
        <w:rPr>
          <w:szCs w:val="28"/>
        </w:rPr>
        <w:t>, на 202</w:t>
      </w:r>
      <w:r w:rsidR="00923C99">
        <w:rPr>
          <w:szCs w:val="28"/>
        </w:rPr>
        <w:t>4</w:t>
      </w:r>
      <w:r w:rsidRPr="009D68A7">
        <w:rPr>
          <w:szCs w:val="28"/>
        </w:rPr>
        <w:t xml:space="preserve"> - 5%).</w:t>
      </w:r>
    </w:p>
    <w:p w:rsidR="003F5DCD" w:rsidRPr="003F046E" w:rsidRDefault="003F5DCD" w:rsidP="003F5DCD">
      <w:pPr>
        <w:autoSpaceDE w:val="0"/>
        <w:autoSpaceDN w:val="0"/>
        <w:adjustRightInd w:val="0"/>
        <w:ind w:firstLine="709"/>
        <w:jc w:val="both"/>
        <w:outlineLvl w:val="3"/>
      </w:pPr>
      <w:r w:rsidRPr="003F046E">
        <w:t xml:space="preserve">В целях обеспечения открытости и прозрачности бюджета доступность бюджетных данных для граждан реализована путем размещения проекта в </w:t>
      </w:r>
      <w:r w:rsidRPr="003F046E">
        <w:lastRenderedPageBreak/>
        <w:t xml:space="preserve">информационно-телекоммуникационной сети «Интернет» на сайте Администрации Дубовского </w:t>
      </w:r>
      <w:r>
        <w:t>сельского поселения</w:t>
      </w:r>
      <w:r w:rsidRPr="003F046E">
        <w:t>.</w:t>
      </w:r>
    </w:p>
    <w:p w:rsidR="009C55FC" w:rsidRDefault="009C55FC" w:rsidP="009C55FC">
      <w:pPr>
        <w:widowControl w:val="0"/>
        <w:spacing w:line="228" w:lineRule="auto"/>
        <w:ind w:firstLine="709"/>
        <w:jc w:val="both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</w:p>
    <w:p w:rsidR="005A2D01" w:rsidRPr="00774F8C" w:rsidRDefault="00326815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местного</w:t>
      </w:r>
      <w:r w:rsidR="005A2D01" w:rsidRPr="00774F8C">
        <w:rPr>
          <w:b/>
          <w:sz w:val="32"/>
          <w:szCs w:val="32"/>
        </w:rPr>
        <w:t xml:space="preserve"> бюджета на 20</w:t>
      </w:r>
      <w:r w:rsidR="00601271">
        <w:rPr>
          <w:b/>
          <w:sz w:val="32"/>
          <w:szCs w:val="32"/>
        </w:rPr>
        <w:t>2</w:t>
      </w:r>
      <w:r w:rsidR="00046E71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 и на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B233F8">
        <w:rPr>
          <w:b/>
          <w:sz w:val="32"/>
          <w:szCs w:val="32"/>
        </w:rPr>
        <w:t>2</w:t>
      </w:r>
      <w:r w:rsidR="00046E71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и 20</w:t>
      </w:r>
      <w:r w:rsidR="00FB5446">
        <w:rPr>
          <w:b/>
          <w:sz w:val="32"/>
          <w:szCs w:val="32"/>
        </w:rPr>
        <w:t>2</w:t>
      </w:r>
      <w:r w:rsidR="00046E71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B346CE" w:rsidRDefault="005A2D01" w:rsidP="0049266B">
      <w:pPr>
        <w:pStyle w:val="a4"/>
        <w:ind w:firstLine="709"/>
        <w:jc w:val="both"/>
      </w:pPr>
      <w:r w:rsidRPr="00774F8C">
        <w:t xml:space="preserve">Основные параметры проекта </w:t>
      </w:r>
      <w:r w:rsidR="00326815">
        <w:t>решения</w:t>
      </w:r>
      <w:r w:rsidRPr="00774F8C">
        <w:t xml:space="preserve"> «О бюджете </w:t>
      </w:r>
      <w:r w:rsidR="00326815">
        <w:t xml:space="preserve">Дубовского сельского поселения Дубовского района </w:t>
      </w:r>
      <w:r w:rsidRPr="00774F8C">
        <w:t>на 20</w:t>
      </w:r>
      <w:r w:rsidR="00601271">
        <w:t>2</w:t>
      </w:r>
      <w:r w:rsidR="00046E71">
        <w:t>2</w:t>
      </w:r>
      <w:r w:rsidRPr="00774F8C">
        <w:t xml:space="preserve"> год и на плановый период 20</w:t>
      </w:r>
      <w:r w:rsidR="00601271">
        <w:t>2</w:t>
      </w:r>
      <w:r w:rsidR="00046E71">
        <w:t>3</w:t>
      </w:r>
      <w:r w:rsidRPr="00774F8C">
        <w:t xml:space="preserve"> и 20</w:t>
      </w:r>
      <w:r w:rsidR="00FB5446">
        <w:t>2</w:t>
      </w:r>
      <w:r w:rsidR="00046E71">
        <w:t>4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326815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843"/>
        <w:gridCol w:w="1276"/>
        <w:gridCol w:w="850"/>
        <w:gridCol w:w="1275"/>
        <w:gridCol w:w="851"/>
        <w:gridCol w:w="1276"/>
        <w:gridCol w:w="850"/>
      </w:tblGrid>
      <w:tr w:rsidR="00F2544C" w:rsidRPr="009D320F" w:rsidTr="00F2544C">
        <w:trPr>
          <w:cantSplit/>
          <w:trHeight w:val="534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544C" w:rsidRPr="009D320F" w:rsidRDefault="00F2544C" w:rsidP="00046E7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8A77B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6E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</w:tcBorders>
          </w:tcPr>
          <w:p w:rsidR="00F2544C" w:rsidRPr="009D320F" w:rsidRDefault="00460308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F2544C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решения</w:t>
            </w:r>
          </w:p>
        </w:tc>
      </w:tr>
      <w:tr w:rsidR="00F2544C" w:rsidRPr="009D320F" w:rsidTr="00F2544C">
        <w:trPr>
          <w:cantSplit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44C" w:rsidRPr="009D320F" w:rsidRDefault="00F2544C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2544C" w:rsidRPr="009D320F" w:rsidRDefault="0032681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F2544C" w:rsidRPr="009D320F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FE50C4">
              <w:rPr>
                <w:rFonts w:ascii="Times New Roman" w:hAnsi="Times New Roman"/>
                <w:sz w:val="24"/>
                <w:szCs w:val="24"/>
              </w:rPr>
              <w:t>5</w:t>
            </w:r>
            <w:r w:rsidR="00F2544C" w:rsidRPr="009D320F">
              <w:rPr>
                <w:rFonts w:ascii="Times New Roman" w:hAnsi="Times New Roman"/>
                <w:sz w:val="24"/>
                <w:szCs w:val="24"/>
              </w:rPr>
              <w:t>.12.20</w:t>
            </w:r>
            <w:r w:rsidR="009057DE">
              <w:rPr>
                <w:rFonts w:ascii="Times New Roman" w:hAnsi="Times New Roman"/>
                <w:sz w:val="24"/>
                <w:szCs w:val="24"/>
              </w:rPr>
              <w:t>20</w:t>
            </w:r>
            <w:r w:rsidR="00F2544C" w:rsidRPr="009D320F">
              <w:rPr>
                <w:rFonts w:ascii="Times New Roman" w:hAnsi="Times New Roman"/>
                <w:sz w:val="24"/>
                <w:szCs w:val="24"/>
              </w:rPr>
              <w:t xml:space="preserve">        № </w:t>
            </w:r>
            <w:r w:rsidR="009057DE">
              <w:rPr>
                <w:rFonts w:ascii="Times New Roman" w:hAnsi="Times New Roman"/>
                <w:sz w:val="24"/>
                <w:szCs w:val="24"/>
              </w:rPr>
              <w:t>14</w:t>
            </w:r>
            <w:r w:rsidR="00FE50C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2544C" w:rsidRPr="009D320F" w:rsidRDefault="00F2544C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0F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9D320F" w:rsidRDefault="00F2544C" w:rsidP="00046E7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6012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6E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Default="00F2544C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</w:t>
            </w:r>
          </w:p>
          <w:p w:rsidR="00F2544C" w:rsidRPr="00F2544C" w:rsidRDefault="00F2544C" w:rsidP="009057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20</w:t>
            </w:r>
            <w:r w:rsidR="003300D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57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544C" w:rsidRPr="009D320F" w:rsidRDefault="00104E34" w:rsidP="00046E7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046E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544C" w:rsidRPr="009D320F" w:rsidRDefault="00F2544C" w:rsidP="009057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</w:t>
            </w:r>
            <w:r w:rsidR="006012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57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44C" w:rsidRPr="009D320F" w:rsidRDefault="00F2544C" w:rsidP="00046E7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B54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6E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2544C" w:rsidRPr="009D320F" w:rsidRDefault="00F2544C" w:rsidP="009057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Темп роста к 20</w:t>
            </w:r>
            <w:r w:rsidR="00104E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57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230CB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86443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057DE" w:rsidRPr="009D320F" w:rsidTr="00822076">
        <w:trPr>
          <w:cantSplit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057DE" w:rsidRPr="009D320F" w:rsidRDefault="009057DE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Pr="00C230CB" w:rsidRDefault="009057DE" w:rsidP="001C582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53 393,5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Pr="00C230CB" w:rsidRDefault="00ED55FB" w:rsidP="003300D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25 099,0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Pr="004E55E0" w:rsidRDefault="00ED55FB" w:rsidP="003300D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Pr="00C230CB" w:rsidRDefault="009057DE" w:rsidP="00ED55F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ED55F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="00ED55FB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Default="00ED55FB" w:rsidP="00B26D0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Pr="009D320F" w:rsidRDefault="00ED55FB" w:rsidP="00104E3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33 258,8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057DE" w:rsidRDefault="00ED55FB" w:rsidP="00F32CEB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</w:tr>
      <w:tr w:rsidR="009057DE" w:rsidRPr="009D320F" w:rsidTr="00822076">
        <w:trPr>
          <w:cantSplit/>
          <w:trHeight w:val="7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057DE" w:rsidRPr="009D320F" w:rsidRDefault="009057DE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057DE" w:rsidRPr="00C230CB" w:rsidRDefault="009057DE" w:rsidP="001C582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57DE" w:rsidRPr="00C230CB" w:rsidRDefault="009057DE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57DE" w:rsidRPr="009D320F" w:rsidRDefault="009057DE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057DE" w:rsidRPr="00C230CB" w:rsidRDefault="009057DE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57DE" w:rsidRPr="009D320F" w:rsidRDefault="009057DE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57DE" w:rsidRPr="009D320F" w:rsidRDefault="009057DE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57DE" w:rsidRPr="009D320F" w:rsidRDefault="009057DE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57DE" w:rsidRPr="009D320F" w:rsidTr="00F2544C"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57DE" w:rsidRPr="009D320F" w:rsidRDefault="009057DE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Pr="00C230CB" w:rsidRDefault="009057DE" w:rsidP="001C582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7 076,7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Pr="00C230CB" w:rsidRDefault="009057DE" w:rsidP="005C36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Default="00930ACB" w:rsidP="005C36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Pr="00C230CB" w:rsidRDefault="009057DE" w:rsidP="005C36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8 816,1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Default="00930ACB" w:rsidP="00930A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Pr="009D320F" w:rsidRDefault="009057DE" w:rsidP="005C36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57DE" w:rsidRDefault="009057DE" w:rsidP="00930A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="00930A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057DE" w:rsidRPr="009D320F" w:rsidTr="00F2544C">
        <w:trPr>
          <w:cantSplit/>
          <w:trHeight w:val="25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7DE" w:rsidRPr="009D320F" w:rsidRDefault="009057DE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</w:tcPr>
          <w:p w:rsidR="009057DE" w:rsidRPr="00C230CB" w:rsidRDefault="009057DE" w:rsidP="001C582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057DE" w:rsidRPr="00C230CB" w:rsidRDefault="009057D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057DE" w:rsidRPr="009D320F" w:rsidRDefault="009057DE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9057DE" w:rsidRPr="00C230CB" w:rsidRDefault="009057DE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057DE" w:rsidRPr="009D320F" w:rsidRDefault="009057D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057DE" w:rsidRPr="009D320F" w:rsidRDefault="009057D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9057DE" w:rsidRPr="009D320F" w:rsidRDefault="009057DE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57DE" w:rsidRPr="009D320F" w:rsidTr="00F2544C">
        <w:trPr>
          <w:cantSplit/>
        </w:trPr>
        <w:tc>
          <w:tcPr>
            <w:tcW w:w="2694" w:type="dxa"/>
            <w:tcBorders>
              <w:top w:val="nil"/>
            </w:tcBorders>
          </w:tcPr>
          <w:p w:rsidR="009057DE" w:rsidRPr="009D320F" w:rsidRDefault="009057DE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</w:tcBorders>
          </w:tcPr>
          <w:p w:rsidR="009057DE" w:rsidRPr="00C230CB" w:rsidRDefault="009057DE" w:rsidP="001C582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46 316,8</w:t>
            </w:r>
          </w:p>
        </w:tc>
        <w:tc>
          <w:tcPr>
            <w:tcW w:w="1276" w:type="dxa"/>
            <w:tcBorders>
              <w:top w:val="nil"/>
            </w:tcBorders>
          </w:tcPr>
          <w:p w:rsidR="009057DE" w:rsidRPr="00C230CB" w:rsidRDefault="00ED55FB" w:rsidP="00F9301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16 759,4</w:t>
            </w:r>
          </w:p>
        </w:tc>
        <w:tc>
          <w:tcPr>
            <w:tcW w:w="850" w:type="dxa"/>
            <w:tcBorders>
              <w:top w:val="nil"/>
            </w:tcBorders>
          </w:tcPr>
          <w:p w:rsidR="009057DE" w:rsidRDefault="00ED55FB" w:rsidP="00F9301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275" w:type="dxa"/>
            <w:tcBorders>
              <w:top w:val="nil"/>
            </w:tcBorders>
          </w:tcPr>
          <w:p w:rsidR="009057DE" w:rsidRPr="00C230CB" w:rsidRDefault="009057DE" w:rsidP="00ED55F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D55F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ED55F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nil"/>
            </w:tcBorders>
          </w:tcPr>
          <w:p w:rsidR="009057DE" w:rsidRDefault="00ED55FB" w:rsidP="00B26D0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1276" w:type="dxa"/>
            <w:tcBorders>
              <w:top w:val="nil"/>
            </w:tcBorders>
          </w:tcPr>
          <w:p w:rsidR="009057DE" w:rsidRPr="009D320F" w:rsidRDefault="00ED55FB" w:rsidP="00104E3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24 174,4</w:t>
            </w:r>
          </w:p>
        </w:tc>
        <w:tc>
          <w:tcPr>
            <w:tcW w:w="850" w:type="dxa"/>
            <w:tcBorders>
              <w:top w:val="nil"/>
            </w:tcBorders>
          </w:tcPr>
          <w:p w:rsidR="009057DE" w:rsidRDefault="00ED55FB" w:rsidP="00B26D0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9057DE" w:rsidRPr="009D320F" w:rsidTr="00822076">
        <w:trPr>
          <w:cantSplit/>
        </w:trPr>
        <w:tc>
          <w:tcPr>
            <w:tcW w:w="2694" w:type="dxa"/>
            <w:vAlign w:val="center"/>
          </w:tcPr>
          <w:p w:rsidR="009057DE" w:rsidRPr="009D320F" w:rsidRDefault="009057DE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843" w:type="dxa"/>
          </w:tcPr>
          <w:p w:rsidR="009057DE" w:rsidRPr="00C230CB" w:rsidRDefault="009057DE" w:rsidP="001C582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53 393,5</w:t>
            </w:r>
          </w:p>
        </w:tc>
        <w:tc>
          <w:tcPr>
            <w:tcW w:w="1276" w:type="dxa"/>
          </w:tcPr>
          <w:p w:rsidR="009057DE" w:rsidRPr="00C230CB" w:rsidRDefault="00ED55FB" w:rsidP="003300D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25 099,0</w:t>
            </w:r>
          </w:p>
        </w:tc>
        <w:tc>
          <w:tcPr>
            <w:tcW w:w="850" w:type="dxa"/>
          </w:tcPr>
          <w:p w:rsidR="009057DE" w:rsidRDefault="00ED55FB" w:rsidP="003300D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47,0</w:t>
            </w:r>
          </w:p>
        </w:tc>
        <w:tc>
          <w:tcPr>
            <w:tcW w:w="1275" w:type="dxa"/>
          </w:tcPr>
          <w:p w:rsidR="009057DE" w:rsidRPr="00C230CB" w:rsidRDefault="009057DE" w:rsidP="00ED55F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ED55F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  <w:r w:rsidR="00ED55FB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:rsidR="009057DE" w:rsidRDefault="00ED55FB" w:rsidP="00B26D0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130,4</w:t>
            </w:r>
          </w:p>
        </w:tc>
        <w:tc>
          <w:tcPr>
            <w:tcW w:w="1276" w:type="dxa"/>
          </w:tcPr>
          <w:p w:rsidR="009057DE" w:rsidRPr="009D320F" w:rsidRDefault="00ED55FB" w:rsidP="00104E3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33 258,8</w:t>
            </w:r>
          </w:p>
        </w:tc>
        <w:tc>
          <w:tcPr>
            <w:tcW w:w="850" w:type="dxa"/>
          </w:tcPr>
          <w:p w:rsidR="009057DE" w:rsidRDefault="00ED55FB" w:rsidP="00351426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</w:tr>
      <w:tr w:rsidR="00B36FF4" w:rsidRPr="009D320F" w:rsidTr="00822076">
        <w:trPr>
          <w:cantSplit/>
          <w:trHeight w:val="657"/>
        </w:trPr>
        <w:tc>
          <w:tcPr>
            <w:tcW w:w="2694" w:type="dxa"/>
          </w:tcPr>
          <w:p w:rsidR="00B36FF4" w:rsidRPr="009D320F" w:rsidRDefault="00B36FF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B36FF4" w:rsidRPr="009D320F" w:rsidRDefault="00B36FF4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1843" w:type="dxa"/>
          </w:tcPr>
          <w:p w:rsidR="00B36FF4" w:rsidRPr="00B36FF4" w:rsidRDefault="00B36FF4" w:rsidP="00B36FF4">
            <w:pPr>
              <w:jc w:val="center"/>
              <w:rPr>
                <w:sz w:val="24"/>
                <w:szCs w:val="24"/>
              </w:rPr>
            </w:pPr>
            <w:r w:rsidRPr="00B36F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36FF4" w:rsidRPr="00C94E4B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E4B">
              <w:rPr>
                <w:rFonts w:ascii="Times New Roman" w:hAnsi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36FF4" w:rsidRPr="00FA5D4A" w:rsidRDefault="00B36FF4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36FF4" w:rsidRDefault="00B36FF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36FF4" w:rsidRDefault="00B36FF4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36FF4" w:rsidRPr="009D320F" w:rsidTr="00822076">
        <w:trPr>
          <w:cantSplit/>
          <w:trHeight w:val="657"/>
        </w:trPr>
        <w:tc>
          <w:tcPr>
            <w:tcW w:w="2694" w:type="dxa"/>
          </w:tcPr>
          <w:p w:rsidR="00B36FF4" w:rsidRPr="00C23D74" w:rsidRDefault="00B36FF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1843" w:type="dxa"/>
          </w:tcPr>
          <w:p w:rsidR="00B36FF4" w:rsidRPr="00B36FF4" w:rsidRDefault="00B36FF4" w:rsidP="00B36FF4">
            <w:pPr>
              <w:jc w:val="center"/>
              <w:rPr>
                <w:sz w:val="24"/>
                <w:szCs w:val="24"/>
              </w:rPr>
            </w:pPr>
            <w:r w:rsidRPr="00B36F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36FF4" w:rsidRPr="00C94E4B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E4B">
              <w:rPr>
                <w:rFonts w:ascii="Times New Roman" w:hAnsi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B36FF4" w:rsidRDefault="00B36FF4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B36FF4" w:rsidRDefault="00B36FF4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center"/>
          </w:tcPr>
          <w:p w:rsidR="00B36FF4" w:rsidRDefault="00B36FF4" w:rsidP="00E52D64">
            <w:pPr>
              <w:pStyle w:val="ConsPlusNormal"/>
              <w:ind w:firstLine="0"/>
              <w:jc w:val="center"/>
            </w:pPr>
            <w:r>
              <w:t>-</w:t>
            </w:r>
          </w:p>
        </w:tc>
      </w:tr>
      <w:tr w:rsidR="00B36FF4" w:rsidRPr="009D320F" w:rsidTr="00822076">
        <w:trPr>
          <w:cantSplit/>
        </w:trPr>
        <w:tc>
          <w:tcPr>
            <w:tcW w:w="2694" w:type="dxa"/>
          </w:tcPr>
          <w:p w:rsidR="00B36FF4" w:rsidRPr="009D320F" w:rsidRDefault="00B36FF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843" w:type="dxa"/>
          </w:tcPr>
          <w:p w:rsidR="00B36FF4" w:rsidRPr="00B36FF4" w:rsidRDefault="00B36FF4" w:rsidP="00B36FF4">
            <w:pPr>
              <w:jc w:val="center"/>
              <w:rPr>
                <w:sz w:val="24"/>
                <w:szCs w:val="24"/>
              </w:rPr>
            </w:pPr>
            <w:r w:rsidRPr="00B36F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36FF4" w:rsidRPr="00C94E4B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E4B">
              <w:rPr>
                <w:rFonts w:ascii="Times New Roman" w:hAnsi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6FF4" w:rsidRDefault="00B36FF4" w:rsidP="00C230CB">
            <w:pPr>
              <w:jc w:val="center"/>
              <w:rPr>
                <w:sz w:val="24"/>
                <w:szCs w:val="24"/>
              </w:rPr>
            </w:pPr>
          </w:p>
          <w:p w:rsidR="00B36FF4" w:rsidRPr="00FA5D4A" w:rsidRDefault="00B36FF4" w:rsidP="00C230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B36FF4" w:rsidRDefault="00B36FF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FF4" w:rsidRDefault="00B36FF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B36FF4" w:rsidRPr="006929E7" w:rsidRDefault="00B36FF4" w:rsidP="000914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9E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B36FF4" w:rsidRDefault="00B36FF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FF4" w:rsidRDefault="00B36FF4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F766F2" w:rsidRDefault="00673A37" w:rsidP="00774F8C">
      <w:pPr>
        <w:pStyle w:val="a4"/>
        <w:ind w:firstLine="709"/>
        <w:jc w:val="both"/>
      </w:pPr>
      <w:r w:rsidRPr="00115674">
        <w:t>Расчет общего объема расходов местного бюджета осуществлен</w:t>
      </w:r>
      <w:r>
        <w:t>,</w:t>
      </w:r>
      <w:r w:rsidRPr="00115674">
        <w:t xml:space="preserve"> исходя из прогнозируемого объема налоговы</w:t>
      </w:r>
      <w:r>
        <w:t>х и неналоговых доходов</w:t>
      </w:r>
      <w:r w:rsidR="00F766F2">
        <w:t>, с учетом соблюдения ограничений по</w:t>
      </w:r>
      <w:r w:rsidR="00C53EE4">
        <w:t xml:space="preserve"> </w:t>
      </w:r>
      <w:r w:rsidR="00F766F2">
        <w:t xml:space="preserve">муниципальному долгу и дефициту, </w:t>
      </w:r>
      <w:r w:rsidR="00F766F2" w:rsidRPr="00D7699F">
        <w:t>установленных бюджетным законодательством</w:t>
      </w:r>
      <w:r w:rsidR="00F766F2">
        <w:t>.</w:t>
      </w:r>
    </w:p>
    <w:p w:rsidR="00F766F2" w:rsidRDefault="00F766F2" w:rsidP="00F766F2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параметров областного бюджета на 20</w:t>
      </w:r>
      <w:r w:rsidR="00AA72FD">
        <w:t>2</w:t>
      </w:r>
      <w:r w:rsidR="00412CF0">
        <w:t>2</w:t>
      </w:r>
      <w:r>
        <w:t>-20</w:t>
      </w:r>
      <w:r w:rsidR="0056359F">
        <w:t>2</w:t>
      </w:r>
      <w:r w:rsidR="00412CF0">
        <w:t>4</w:t>
      </w:r>
      <w:r>
        <w:t xml:space="preserve"> годы.</w:t>
      </w:r>
    </w:p>
    <w:p w:rsidR="00650724" w:rsidRPr="00774F8C" w:rsidRDefault="00255F67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650724" w:rsidRPr="00774F8C">
        <w:rPr>
          <w:szCs w:val="28"/>
        </w:rPr>
        <w:t xml:space="preserve">ри планировании </w:t>
      </w:r>
      <w:r w:rsidR="00262410">
        <w:t>местного</w:t>
      </w:r>
      <w:r w:rsidR="00650724" w:rsidRPr="00774F8C">
        <w:t xml:space="preserve"> бюджета учтены основные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262410" w:rsidP="00B51ACC">
      <w:pPr>
        <w:ind w:firstLine="709"/>
        <w:jc w:val="both"/>
      </w:pPr>
      <w:r>
        <w:t>Первоначальный проект местного бюджета</w:t>
      </w:r>
      <w:r w:rsidR="00502840">
        <w:t xml:space="preserve"> на 20</w:t>
      </w:r>
      <w:r w:rsidR="00AA72FD">
        <w:t>2</w:t>
      </w:r>
      <w:r w:rsidR="00412CF0">
        <w:t>2</w:t>
      </w:r>
      <w:r w:rsidR="00502840">
        <w:t xml:space="preserve"> год и на период 20</w:t>
      </w:r>
      <w:r w:rsidR="00B233F8">
        <w:t>2</w:t>
      </w:r>
      <w:r w:rsidR="00412CF0">
        <w:t>3</w:t>
      </w:r>
      <w:r w:rsidR="00502840">
        <w:t>-20</w:t>
      </w:r>
      <w:r w:rsidR="00675955">
        <w:t>2</w:t>
      </w:r>
      <w:r w:rsidR="00412CF0">
        <w:t xml:space="preserve">4 </w:t>
      </w:r>
      <w:r w:rsidR="00502840">
        <w:t xml:space="preserve">годов </w:t>
      </w:r>
      <w:r>
        <w:t xml:space="preserve">предусмотрен </w:t>
      </w:r>
      <w:proofErr w:type="gramStart"/>
      <w:r>
        <w:t>бездефицитным</w:t>
      </w:r>
      <w:proofErr w:type="gramEnd"/>
      <w:r>
        <w:t xml:space="preserve">. </w:t>
      </w:r>
    </w:p>
    <w:p w:rsidR="005A2D01" w:rsidRPr="006260EA" w:rsidRDefault="005A2D01" w:rsidP="00774F8C">
      <w:pPr>
        <w:pStyle w:val="a4"/>
        <w:ind w:firstLine="709"/>
        <w:jc w:val="both"/>
        <w:rPr>
          <w:szCs w:val="28"/>
        </w:rPr>
      </w:pPr>
      <w:r w:rsidRPr="00774F8C">
        <w:lastRenderedPageBreak/>
        <w:t>В целях сопоставимости бюджетных данных анализ осуществляется в сравнении с показателями первоначально утвержденного бюджета на 20</w:t>
      </w:r>
      <w:r w:rsidR="00673A37">
        <w:t>2</w:t>
      </w:r>
      <w:r w:rsidR="00412CF0">
        <w:t>1</w:t>
      </w:r>
      <w:r w:rsidRPr="00774F8C">
        <w:t xml:space="preserve"> год </w:t>
      </w:r>
      <w:r w:rsidR="0079631A">
        <w:rPr>
          <w:szCs w:val="28"/>
        </w:rPr>
        <w:t>Решением Собрания депутатов Дубовского сельского поселения</w:t>
      </w:r>
      <w:r w:rsidRPr="00774F8C">
        <w:rPr>
          <w:szCs w:val="28"/>
        </w:rPr>
        <w:t xml:space="preserve"> от </w:t>
      </w:r>
      <w:r w:rsidR="00F35A00">
        <w:rPr>
          <w:szCs w:val="28"/>
        </w:rPr>
        <w:t>2</w:t>
      </w:r>
      <w:r w:rsidR="00673A37">
        <w:rPr>
          <w:szCs w:val="28"/>
        </w:rPr>
        <w:t>5</w:t>
      </w:r>
      <w:r w:rsidRPr="00F35A00">
        <w:rPr>
          <w:szCs w:val="28"/>
        </w:rPr>
        <w:t>декабря 20</w:t>
      </w:r>
      <w:r w:rsidR="00673A37">
        <w:rPr>
          <w:szCs w:val="28"/>
        </w:rPr>
        <w:t>19</w:t>
      </w:r>
      <w:r w:rsidRPr="00F35A00">
        <w:rPr>
          <w:szCs w:val="28"/>
        </w:rPr>
        <w:t xml:space="preserve"> года № </w:t>
      </w:r>
      <w:r w:rsidR="00412CF0">
        <w:rPr>
          <w:szCs w:val="28"/>
        </w:rPr>
        <w:t>14</w:t>
      </w:r>
      <w:r w:rsidR="00673A37">
        <w:rPr>
          <w:szCs w:val="28"/>
        </w:rPr>
        <w:t>5</w:t>
      </w:r>
      <w:r w:rsidRPr="00F35A00">
        <w:t xml:space="preserve">. </w:t>
      </w:r>
      <w:r w:rsidR="0079631A" w:rsidRPr="00774F8C">
        <w:t xml:space="preserve">Это обусловлено тем, что доходная и расходная часть бюджета в течение финансового года уточняется на сумму дополнительно поступающих </w:t>
      </w:r>
      <w:r w:rsidR="0079631A">
        <w:t xml:space="preserve">целевых областных </w:t>
      </w:r>
      <w:r w:rsidR="0079631A" w:rsidRPr="00774F8C">
        <w:t xml:space="preserve">межбюджетных трансфертов, распределяемых в процессе исполнения </w:t>
      </w:r>
      <w:r w:rsidR="0079631A">
        <w:t xml:space="preserve">областного </w:t>
      </w:r>
      <w:r w:rsidR="0079631A" w:rsidRPr="00774F8C">
        <w:t>бюджета.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 xml:space="preserve">Основные показатели проекта </w:t>
      </w:r>
      <w:r w:rsidR="003D0253">
        <w:rPr>
          <w:szCs w:val="28"/>
        </w:rPr>
        <w:t>местного</w:t>
      </w:r>
      <w:r w:rsidRPr="00774F8C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3D6F4B" w:rsidRDefault="00E82BA4" w:rsidP="00615F87">
      <w:pPr>
        <w:jc w:val="center"/>
        <w:rPr>
          <w:b/>
          <w:sz w:val="32"/>
          <w:szCs w:val="32"/>
        </w:rPr>
      </w:pPr>
      <w:r w:rsidRPr="003D6F4B">
        <w:rPr>
          <w:b/>
          <w:sz w:val="32"/>
          <w:szCs w:val="32"/>
          <w:lang w:val="en-US"/>
        </w:rPr>
        <w:t>III</w:t>
      </w:r>
      <w:r w:rsidRPr="003D6F4B">
        <w:rPr>
          <w:b/>
          <w:sz w:val="32"/>
          <w:szCs w:val="32"/>
        </w:rPr>
        <w:t xml:space="preserve">. Доходы </w:t>
      </w:r>
      <w:r w:rsidR="000F19FE" w:rsidRPr="003D6F4B">
        <w:rPr>
          <w:b/>
          <w:sz w:val="32"/>
          <w:szCs w:val="32"/>
        </w:rPr>
        <w:t>местного</w:t>
      </w:r>
      <w:r w:rsidR="00615F87" w:rsidRPr="003D6F4B">
        <w:rPr>
          <w:b/>
          <w:sz w:val="32"/>
          <w:szCs w:val="32"/>
        </w:rPr>
        <w:t xml:space="preserve"> бюджета на 20</w:t>
      </w:r>
      <w:r w:rsidR="00B127F6" w:rsidRPr="003D6F4B">
        <w:rPr>
          <w:b/>
          <w:sz w:val="32"/>
          <w:szCs w:val="32"/>
        </w:rPr>
        <w:t>2</w:t>
      </w:r>
      <w:r w:rsidR="004C52FB">
        <w:rPr>
          <w:b/>
          <w:sz w:val="32"/>
          <w:szCs w:val="32"/>
        </w:rPr>
        <w:t>2</w:t>
      </w:r>
      <w:r w:rsidR="00615F87" w:rsidRPr="003D6F4B">
        <w:rPr>
          <w:b/>
          <w:sz w:val="32"/>
          <w:szCs w:val="32"/>
        </w:rPr>
        <w:t xml:space="preserve"> год и 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3D6F4B">
        <w:rPr>
          <w:b/>
          <w:sz w:val="32"/>
          <w:szCs w:val="32"/>
        </w:rPr>
        <w:t>на плановый период 20</w:t>
      </w:r>
      <w:r w:rsidR="00B233F8" w:rsidRPr="003D6F4B">
        <w:rPr>
          <w:b/>
          <w:sz w:val="32"/>
          <w:szCs w:val="32"/>
        </w:rPr>
        <w:t>2</w:t>
      </w:r>
      <w:r w:rsidR="004C52FB">
        <w:rPr>
          <w:b/>
          <w:sz w:val="32"/>
          <w:szCs w:val="32"/>
        </w:rPr>
        <w:t>3</w:t>
      </w:r>
      <w:r w:rsidRPr="003D6F4B">
        <w:rPr>
          <w:b/>
          <w:sz w:val="32"/>
          <w:szCs w:val="32"/>
        </w:rPr>
        <w:t xml:space="preserve"> и 20</w:t>
      </w:r>
      <w:r w:rsidR="00351426" w:rsidRPr="003D6F4B">
        <w:rPr>
          <w:b/>
          <w:sz w:val="32"/>
          <w:szCs w:val="32"/>
        </w:rPr>
        <w:t>2</w:t>
      </w:r>
      <w:r w:rsidR="004C52FB">
        <w:rPr>
          <w:b/>
          <w:sz w:val="32"/>
          <w:szCs w:val="32"/>
        </w:rPr>
        <w:t>4</w:t>
      </w:r>
      <w:r w:rsidRPr="003D6F4B"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>Доходы бюджета</w:t>
      </w:r>
      <w:r w:rsidR="0029041E">
        <w:rPr>
          <w:szCs w:val="28"/>
        </w:rPr>
        <w:t xml:space="preserve"> сельского поселения</w:t>
      </w:r>
      <w:r>
        <w:rPr>
          <w:szCs w:val="28"/>
        </w:rPr>
        <w:t xml:space="preserve"> на 20</w:t>
      </w:r>
      <w:r w:rsidR="004645F5">
        <w:rPr>
          <w:szCs w:val="28"/>
        </w:rPr>
        <w:t>2</w:t>
      </w:r>
      <w:r w:rsidR="004C52FB">
        <w:rPr>
          <w:szCs w:val="28"/>
        </w:rPr>
        <w:t>2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287787">
        <w:rPr>
          <w:szCs w:val="28"/>
        </w:rPr>
        <w:t>25 099,0</w:t>
      </w:r>
      <w:r w:rsidR="00433B7C">
        <w:rPr>
          <w:szCs w:val="28"/>
        </w:rPr>
        <w:t xml:space="preserve"> тыс</w:t>
      </w:r>
      <w:r>
        <w:rPr>
          <w:szCs w:val="28"/>
        </w:rPr>
        <w:t xml:space="preserve">. рублей. </w:t>
      </w:r>
      <w:r w:rsidR="004C52FB">
        <w:rPr>
          <w:szCs w:val="28"/>
        </w:rPr>
        <w:t>Уменьшение</w:t>
      </w:r>
      <w:r w:rsidRPr="001F0C9E">
        <w:rPr>
          <w:szCs w:val="28"/>
        </w:rPr>
        <w:t xml:space="preserve"> доходных источников по сравнению с первоначально утвержденным бюджетом 20</w:t>
      </w:r>
      <w:r w:rsidR="003D6F4B">
        <w:rPr>
          <w:szCs w:val="28"/>
        </w:rPr>
        <w:t>2</w:t>
      </w:r>
      <w:r w:rsidR="004C52FB">
        <w:rPr>
          <w:szCs w:val="28"/>
        </w:rPr>
        <w:t>1</w:t>
      </w:r>
      <w:r w:rsidRPr="001F0C9E">
        <w:rPr>
          <w:szCs w:val="28"/>
        </w:rPr>
        <w:t xml:space="preserve"> года состави</w:t>
      </w:r>
      <w:r w:rsidR="00E0163C">
        <w:rPr>
          <w:szCs w:val="28"/>
        </w:rPr>
        <w:t>ла</w:t>
      </w:r>
      <w:r w:rsidRPr="001F0C9E">
        <w:rPr>
          <w:szCs w:val="28"/>
        </w:rPr>
        <w:t xml:space="preserve"> </w:t>
      </w:r>
      <w:r w:rsidR="00287787">
        <w:rPr>
          <w:szCs w:val="28"/>
        </w:rPr>
        <w:t>28 294,5</w:t>
      </w:r>
      <w:r w:rsidR="004B5B1B">
        <w:rPr>
          <w:szCs w:val="28"/>
        </w:rPr>
        <w:t xml:space="preserve"> </w:t>
      </w:r>
      <w:r w:rsidR="00433B7C" w:rsidRPr="001F0C9E">
        <w:rPr>
          <w:szCs w:val="28"/>
        </w:rPr>
        <w:t>тыс</w:t>
      </w:r>
      <w:r w:rsidRPr="001F0C9E">
        <w:rPr>
          <w:szCs w:val="28"/>
        </w:rPr>
        <w:t>. рублей</w:t>
      </w:r>
      <w:r w:rsidR="002503E7" w:rsidRPr="001F0C9E">
        <w:rPr>
          <w:szCs w:val="28"/>
        </w:rPr>
        <w:t xml:space="preserve">, </w:t>
      </w:r>
      <w:r w:rsidRPr="001F0C9E">
        <w:rPr>
          <w:szCs w:val="28"/>
        </w:rPr>
        <w:t xml:space="preserve"> или </w:t>
      </w:r>
      <w:r w:rsidR="00287787">
        <w:rPr>
          <w:szCs w:val="28"/>
        </w:rPr>
        <w:t>47,0</w:t>
      </w:r>
      <w:r w:rsidR="001F0C9E">
        <w:rPr>
          <w:szCs w:val="28"/>
        </w:rPr>
        <w:t xml:space="preserve"> процент</w:t>
      </w:r>
      <w:r w:rsidR="004B5B1B">
        <w:rPr>
          <w:szCs w:val="28"/>
        </w:rPr>
        <w:t>ов</w:t>
      </w:r>
      <w:r w:rsidR="001F0C9E">
        <w:rPr>
          <w:szCs w:val="28"/>
        </w:rPr>
        <w:t xml:space="preserve">, за счет </w:t>
      </w:r>
      <w:r w:rsidR="003D02EA">
        <w:rPr>
          <w:szCs w:val="28"/>
        </w:rPr>
        <w:t>с</w:t>
      </w:r>
      <w:r w:rsidR="003D02EA" w:rsidRPr="003D02EA">
        <w:rPr>
          <w:szCs w:val="28"/>
        </w:rPr>
        <w:t>убсидии бюджетам</w:t>
      </w:r>
      <w:r w:rsidR="004B5B1B" w:rsidRPr="004B5B1B">
        <w:rPr>
          <w:szCs w:val="28"/>
        </w:rPr>
        <w:t xml:space="preserve"> </w:t>
      </w:r>
      <w:r w:rsidR="004B5B1B" w:rsidRPr="00FA622A">
        <w:rPr>
          <w:szCs w:val="28"/>
        </w:rPr>
        <w:t>сельских поселений</w:t>
      </w:r>
      <w:r w:rsidR="003D02EA" w:rsidRPr="003D02EA">
        <w:rPr>
          <w:szCs w:val="28"/>
        </w:rPr>
        <w:t xml:space="preserve"> на реализацию программ формирования современной городской среды</w:t>
      </w:r>
      <w:r w:rsidR="001F0C9E">
        <w:rPr>
          <w:szCs w:val="28"/>
        </w:rPr>
        <w:t>.</w:t>
      </w:r>
      <w:r w:rsidR="004B5B1B">
        <w:rPr>
          <w:szCs w:val="28"/>
        </w:rPr>
        <w:t xml:space="preserve"> </w:t>
      </w:r>
      <w:r w:rsidRPr="003D02EA">
        <w:rPr>
          <w:szCs w:val="28"/>
        </w:rPr>
        <w:t>На 20</w:t>
      </w:r>
      <w:r w:rsidR="00BE563E" w:rsidRPr="003D02EA">
        <w:rPr>
          <w:szCs w:val="28"/>
        </w:rPr>
        <w:t>2</w:t>
      </w:r>
      <w:r w:rsidR="004C3733">
        <w:rPr>
          <w:szCs w:val="28"/>
        </w:rPr>
        <w:t xml:space="preserve">3 </w:t>
      </w:r>
      <w:r>
        <w:rPr>
          <w:szCs w:val="28"/>
        </w:rPr>
        <w:t xml:space="preserve">планируется </w:t>
      </w:r>
      <w:r w:rsidR="004C3733">
        <w:rPr>
          <w:szCs w:val="28"/>
        </w:rPr>
        <w:t>32</w:t>
      </w:r>
      <w:r w:rsidR="00287787">
        <w:rPr>
          <w:szCs w:val="28"/>
        </w:rPr>
        <w:t> </w:t>
      </w:r>
      <w:r w:rsidR="004C3733">
        <w:rPr>
          <w:szCs w:val="28"/>
        </w:rPr>
        <w:t>72</w:t>
      </w:r>
      <w:r w:rsidR="00287787">
        <w:rPr>
          <w:szCs w:val="28"/>
        </w:rPr>
        <w:t>6,5</w:t>
      </w:r>
      <w:r w:rsidR="00433B7C">
        <w:rPr>
          <w:szCs w:val="28"/>
        </w:rPr>
        <w:t xml:space="preserve"> тыс</w:t>
      </w:r>
      <w:r>
        <w:rPr>
          <w:szCs w:val="28"/>
        </w:rPr>
        <w:t>. рублей, на 20</w:t>
      </w:r>
      <w:r w:rsidR="007B6DB5">
        <w:rPr>
          <w:szCs w:val="28"/>
        </w:rPr>
        <w:t>2</w:t>
      </w:r>
      <w:r w:rsidR="004C3733">
        <w:rPr>
          <w:szCs w:val="28"/>
        </w:rPr>
        <w:t xml:space="preserve">4 </w:t>
      </w:r>
      <w:r w:rsidR="00433B7C">
        <w:rPr>
          <w:szCs w:val="28"/>
        </w:rPr>
        <w:t>–</w:t>
      </w:r>
      <w:r w:rsidR="004B5B1B">
        <w:rPr>
          <w:szCs w:val="28"/>
        </w:rPr>
        <w:t xml:space="preserve"> </w:t>
      </w:r>
      <w:r w:rsidR="00287787">
        <w:rPr>
          <w:szCs w:val="28"/>
        </w:rPr>
        <w:t>33 258,8</w:t>
      </w:r>
      <w:r w:rsidR="004B5B1B">
        <w:rPr>
          <w:szCs w:val="28"/>
        </w:rPr>
        <w:t xml:space="preserve"> </w:t>
      </w:r>
      <w:r w:rsidR="00433B7C">
        <w:rPr>
          <w:szCs w:val="28"/>
        </w:rPr>
        <w:t>тыс</w:t>
      </w:r>
      <w:r>
        <w:rPr>
          <w:szCs w:val="28"/>
        </w:rPr>
        <w:t>. рублей.</w:t>
      </w:r>
    </w:p>
    <w:p w:rsidR="00570177" w:rsidRDefault="00F47277" w:rsidP="005701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 </w:t>
      </w:r>
      <w:r w:rsidRPr="006E06D0">
        <w:rPr>
          <w:szCs w:val="28"/>
        </w:rPr>
        <w:t>бюджета</w:t>
      </w:r>
      <w:r w:rsidR="00433B7C">
        <w:rPr>
          <w:szCs w:val="28"/>
        </w:rPr>
        <w:t xml:space="preserve"> сельского поселения</w:t>
      </w:r>
      <w:r w:rsidR="00473B58">
        <w:rPr>
          <w:szCs w:val="28"/>
        </w:rPr>
        <w:t xml:space="preserve"> </w:t>
      </w:r>
      <w:r w:rsidR="00433B7C" w:rsidRPr="006E06D0">
        <w:rPr>
          <w:szCs w:val="28"/>
        </w:rPr>
        <w:t>сформирован</w:t>
      </w:r>
      <w:r w:rsidR="00433B7C">
        <w:rPr>
          <w:szCs w:val="28"/>
        </w:rPr>
        <w:t>ы</w:t>
      </w:r>
      <w:r w:rsidR="00473B58">
        <w:rPr>
          <w:szCs w:val="28"/>
        </w:rPr>
        <w:t xml:space="preserve"> </w:t>
      </w:r>
      <w:r w:rsidR="00433B7C">
        <w:rPr>
          <w:szCs w:val="28"/>
        </w:rPr>
        <w:t>в соответствии с</w:t>
      </w:r>
      <w:r w:rsidR="00433B7C" w:rsidRPr="006E06D0">
        <w:rPr>
          <w:szCs w:val="28"/>
        </w:rPr>
        <w:t xml:space="preserve"> прогноз</w:t>
      </w:r>
      <w:r w:rsidR="00433B7C">
        <w:rPr>
          <w:szCs w:val="28"/>
        </w:rPr>
        <w:t>ом</w:t>
      </w:r>
      <w:r w:rsidR="00433B7C" w:rsidRPr="006E06D0">
        <w:rPr>
          <w:szCs w:val="28"/>
        </w:rPr>
        <w:t xml:space="preserve"> социально-экономического развития на 20</w:t>
      </w:r>
      <w:r w:rsidR="004645F5">
        <w:rPr>
          <w:szCs w:val="28"/>
        </w:rPr>
        <w:t>2</w:t>
      </w:r>
      <w:r w:rsidR="004C3733">
        <w:rPr>
          <w:szCs w:val="28"/>
        </w:rPr>
        <w:t>2</w:t>
      </w:r>
      <w:r w:rsidR="00433B7C" w:rsidRPr="006E06D0">
        <w:rPr>
          <w:szCs w:val="28"/>
        </w:rPr>
        <w:t xml:space="preserve"> год и на плановый период 20</w:t>
      </w:r>
      <w:r w:rsidR="00BE563E">
        <w:rPr>
          <w:szCs w:val="28"/>
        </w:rPr>
        <w:t>2</w:t>
      </w:r>
      <w:r w:rsidR="004C3733">
        <w:rPr>
          <w:szCs w:val="28"/>
        </w:rPr>
        <w:t>3</w:t>
      </w:r>
      <w:r w:rsidR="00433B7C" w:rsidRPr="006E06D0">
        <w:rPr>
          <w:szCs w:val="28"/>
        </w:rPr>
        <w:t xml:space="preserve"> и 20</w:t>
      </w:r>
      <w:r w:rsidR="007B6DB5">
        <w:rPr>
          <w:szCs w:val="28"/>
        </w:rPr>
        <w:t>2</w:t>
      </w:r>
      <w:r w:rsidR="004C3733">
        <w:rPr>
          <w:szCs w:val="28"/>
        </w:rPr>
        <w:t>4</w:t>
      </w:r>
      <w:r w:rsidR="00433B7C" w:rsidRPr="006E06D0">
        <w:rPr>
          <w:szCs w:val="28"/>
        </w:rPr>
        <w:t xml:space="preserve"> годов</w:t>
      </w:r>
      <w:r w:rsidR="00433B7C">
        <w:rPr>
          <w:szCs w:val="28"/>
        </w:rPr>
        <w:t>,</w:t>
      </w:r>
      <w:r w:rsidR="00433B7C" w:rsidRPr="006E06D0">
        <w:rPr>
          <w:szCs w:val="28"/>
        </w:rPr>
        <w:t xml:space="preserve"> основны</w:t>
      </w:r>
      <w:r w:rsidR="00433B7C">
        <w:rPr>
          <w:szCs w:val="28"/>
        </w:rPr>
        <w:t>ми</w:t>
      </w:r>
      <w:r w:rsidR="00433B7C" w:rsidRPr="006E06D0">
        <w:rPr>
          <w:szCs w:val="28"/>
        </w:rPr>
        <w:t xml:space="preserve"> направлени</w:t>
      </w:r>
      <w:r w:rsidR="00433B7C">
        <w:rPr>
          <w:szCs w:val="28"/>
        </w:rPr>
        <w:t>ями</w:t>
      </w:r>
      <w:r w:rsidR="00433B7C" w:rsidRPr="006E06D0">
        <w:rPr>
          <w:szCs w:val="28"/>
        </w:rPr>
        <w:t xml:space="preserve"> бюджетной</w:t>
      </w:r>
      <w:r w:rsidR="00433B7C">
        <w:rPr>
          <w:szCs w:val="28"/>
        </w:rPr>
        <w:t xml:space="preserve"> и налоговой</w:t>
      </w:r>
      <w:r w:rsidR="00433B7C" w:rsidRPr="006E06D0">
        <w:rPr>
          <w:szCs w:val="28"/>
        </w:rPr>
        <w:t xml:space="preserve"> политики, с учетом </w:t>
      </w:r>
      <w:r w:rsidR="00433B7C">
        <w:rPr>
          <w:szCs w:val="28"/>
        </w:rPr>
        <w:t xml:space="preserve">проектов </w:t>
      </w:r>
      <w:r w:rsidR="00433B7C" w:rsidRPr="006E06D0">
        <w:rPr>
          <w:szCs w:val="28"/>
        </w:rPr>
        <w:t>изменений в бюджетное</w:t>
      </w:r>
      <w:r w:rsidR="00433B7C">
        <w:rPr>
          <w:szCs w:val="28"/>
        </w:rPr>
        <w:t xml:space="preserve"> и налоговое</w:t>
      </w:r>
      <w:r w:rsidR="00433B7C" w:rsidRPr="006E06D0">
        <w:rPr>
          <w:szCs w:val="28"/>
        </w:rPr>
        <w:t xml:space="preserve"> законодательство Российской Феде</w:t>
      </w:r>
      <w:r w:rsidR="00433B7C">
        <w:rPr>
          <w:szCs w:val="28"/>
        </w:rPr>
        <w:t>рации</w:t>
      </w:r>
      <w:r w:rsidR="00570177">
        <w:rPr>
          <w:szCs w:val="28"/>
        </w:rPr>
        <w:t xml:space="preserve"> на основе прогнозных данных, представленных главными администраторами доходов местного бюджета</w:t>
      </w:r>
      <w:r w:rsidR="00570177" w:rsidRPr="006E06D0">
        <w:rPr>
          <w:szCs w:val="28"/>
        </w:rPr>
        <w:t>.</w:t>
      </w:r>
    </w:p>
    <w:p w:rsidR="00993D17" w:rsidRPr="004F12E4" w:rsidRDefault="00993D17" w:rsidP="00993D1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Прогнозируемый объем налоговых и неналоговых доходов местного</w:t>
      </w:r>
      <w:r w:rsidRPr="004F12E4">
        <w:rPr>
          <w:szCs w:val="28"/>
        </w:rPr>
        <w:t xml:space="preserve"> бюджета </w:t>
      </w:r>
      <w:r>
        <w:rPr>
          <w:szCs w:val="28"/>
        </w:rPr>
        <w:t xml:space="preserve">сформирован с учетом данных, рассчитанных </w:t>
      </w:r>
      <w:r w:rsidRPr="004F12E4">
        <w:rPr>
          <w:szCs w:val="28"/>
        </w:rPr>
        <w:t>в соответствии с Методиками прогнозирования поступлений</w:t>
      </w:r>
      <w:r>
        <w:rPr>
          <w:szCs w:val="28"/>
        </w:rPr>
        <w:t>.</w:t>
      </w:r>
    </w:p>
    <w:p w:rsidR="00993D17" w:rsidRDefault="00993D17" w:rsidP="00993D1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5152F">
        <w:rPr>
          <w:b/>
          <w:szCs w:val="28"/>
        </w:rPr>
        <w:t>местного</w:t>
      </w:r>
      <w:r w:rsidRPr="0091146D">
        <w:rPr>
          <w:b/>
          <w:szCs w:val="28"/>
        </w:rPr>
        <w:t xml:space="preserve"> бюджета 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>Собственные доходы бюджета</w:t>
      </w:r>
      <w:r w:rsidR="00385CD0">
        <w:rPr>
          <w:szCs w:val="28"/>
        </w:rPr>
        <w:t xml:space="preserve"> сельского поселения</w:t>
      </w:r>
      <w:r w:rsidRPr="00393344">
        <w:rPr>
          <w:szCs w:val="28"/>
        </w:rPr>
        <w:t xml:space="preserve"> в 20</w:t>
      </w:r>
      <w:r w:rsidR="004645F5">
        <w:rPr>
          <w:szCs w:val="28"/>
        </w:rPr>
        <w:t>2</w:t>
      </w:r>
      <w:r w:rsidR="004C3733">
        <w:rPr>
          <w:szCs w:val="28"/>
        </w:rPr>
        <w:t>2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BE563E">
        <w:rPr>
          <w:szCs w:val="28"/>
        </w:rPr>
        <w:t>2</w:t>
      </w:r>
      <w:r w:rsidR="004C3733">
        <w:rPr>
          <w:szCs w:val="28"/>
        </w:rPr>
        <w:t>3</w:t>
      </w:r>
      <w:r>
        <w:rPr>
          <w:szCs w:val="28"/>
        </w:rPr>
        <w:t xml:space="preserve"> и 20</w:t>
      </w:r>
      <w:r w:rsidR="007B6DB5">
        <w:rPr>
          <w:szCs w:val="28"/>
        </w:rPr>
        <w:t>2</w:t>
      </w:r>
      <w:r w:rsidR="004C3733">
        <w:rPr>
          <w:szCs w:val="28"/>
        </w:rPr>
        <w:t>4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A75B41">
        <w:rPr>
          <w:szCs w:val="28"/>
        </w:rPr>
        <w:t xml:space="preserve"> </w:t>
      </w:r>
      <w:r w:rsidR="004C3733">
        <w:rPr>
          <w:szCs w:val="28"/>
        </w:rPr>
        <w:t>8 339,6</w:t>
      </w:r>
      <w:r w:rsidR="00385CD0">
        <w:rPr>
          <w:szCs w:val="28"/>
        </w:rPr>
        <w:t xml:space="preserve"> тыс</w:t>
      </w:r>
      <w:r w:rsidRPr="00393344">
        <w:rPr>
          <w:szCs w:val="28"/>
        </w:rPr>
        <w:t>. рублей</w:t>
      </w:r>
      <w:r w:rsidR="00EE1791">
        <w:rPr>
          <w:szCs w:val="28"/>
        </w:rPr>
        <w:t>;</w:t>
      </w:r>
      <w:r w:rsidR="00A75B41">
        <w:rPr>
          <w:szCs w:val="28"/>
        </w:rPr>
        <w:t xml:space="preserve"> </w:t>
      </w:r>
      <w:r w:rsidR="004C3733">
        <w:rPr>
          <w:szCs w:val="28"/>
        </w:rPr>
        <w:t>8 816,1</w:t>
      </w:r>
      <w:r w:rsidR="00385CD0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4C3733">
        <w:rPr>
          <w:szCs w:val="28"/>
        </w:rPr>
        <w:t>9 084,4</w:t>
      </w:r>
      <w:r w:rsidR="00385CD0">
        <w:rPr>
          <w:szCs w:val="28"/>
        </w:rPr>
        <w:t xml:space="preserve"> тыс</w:t>
      </w:r>
      <w:r>
        <w:rPr>
          <w:szCs w:val="28"/>
        </w:rPr>
        <w:t>. рублей соответственно</w:t>
      </w:r>
      <w:r w:rsidRPr="001F0C9E">
        <w:rPr>
          <w:szCs w:val="28"/>
        </w:rPr>
        <w:t>. По сравнению с первоначальным бюджетом 20</w:t>
      </w:r>
      <w:r w:rsidR="003D02EA">
        <w:rPr>
          <w:szCs w:val="28"/>
        </w:rPr>
        <w:t>2</w:t>
      </w:r>
      <w:r w:rsidR="004C3733">
        <w:rPr>
          <w:szCs w:val="28"/>
        </w:rPr>
        <w:t>1</w:t>
      </w:r>
      <w:r w:rsidRPr="001F0C9E">
        <w:rPr>
          <w:szCs w:val="28"/>
        </w:rPr>
        <w:t xml:space="preserve"> года </w:t>
      </w:r>
      <w:r w:rsidR="004645F5">
        <w:rPr>
          <w:szCs w:val="28"/>
        </w:rPr>
        <w:t>увеличение</w:t>
      </w:r>
      <w:r w:rsidRPr="001F0C9E">
        <w:rPr>
          <w:szCs w:val="28"/>
        </w:rPr>
        <w:t xml:space="preserve"> в 20</w:t>
      </w:r>
      <w:r w:rsidR="004645F5">
        <w:rPr>
          <w:szCs w:val="28"/>
        </w:rPr>
        <w:t>2</w:t>
      </w:r>
      <w:r w:rsidR="004C3733">
        <w:rPr>
          <w:szCs w:val="28"/>
        </w:rPr>
        <w:t>2</w:t>
      </w:r>
      <w:r w:rsidRPr="001F0C9E">
        <w:rPr>
          <w:szCs w:val="28"/>
        </w:rPr>
        <w:t xml:space="preserve"> году составит </w:t>
      </w:r>
      <w:r w:rsidR="004C3733">
        <w:rPr>
          <w:szCs w:val="28"/>
        </w:rPr>
        <w:t>1 262,9</w:t>
      </w:r>
      <w:r w:rsidR="00385CD0" w:rsidRPr="001F0C9E">
        <w:rPr>
          <w:szCs w:val="28"/>
        </w:rPr>
        <w:t xml:space="preserve"> тыс</w:t>
      </w:r>
      <w:r w:rsidRPr="001F0C9E">
        <w:rPr>
          <w:szCs w:val="28"/>
        </w:rPr>
        <w:t xml:space="preserve">. рублей или </w:t>
      </w:r>
      <w:r w:rsidR="004C3733">
        <w:rPr>
          <w:szCs w:val="28"/>
        </w:rPr>
        <w:t>117,8</w:t>
      </w:r>
      <w:r w:rsidRPr="001F0C9E">
        <w:rPr>
          <w:szCs w:val="28"/>
        </w:rPr>
        <w:t xml:space="preserve"> процент</w:t>
      </w:r>
      <w:r w:rsidR="008C0966">
        <w:rPr>
          <w:szCs w:val="28"/>
        </w:rPr>
        <w:t>а</w:t>
      </w:r>
      <w:r w:rsidRPr="001F0C9E">
        <w:rPr>
          <w:szCs w:val="28"/>
        </w:rPr>
        <w:t>.</w:t>
      </w:r>
    </w:p>
    <w:p w:rsidR="00F47277" w:rsidRDefault="002F1F5A" w:rsidP="002F1F5A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</w:r>
      <w:r w:rsidR="00F47277" w:rsidRPr="00F64F20">
        <w:rPr>
          <w:szCs w:val="28"/>
        </w:rPr>
        <w:t>Структура</w:t>
      </w:r>
      <w:r w:rsidR="00F47277" w:rsidRPr="00E06574">
        <w:rPr>
          <w:szCs w:val="28"/>
        </w:rPr>
        <w:t xml:space="preserve"> доходов </w:t>
      </w:r>
      <w:r w:rsidR="002B78E6">
        <w:rPr>
          <w:szCs w:val="28"/>
        </w:rPr>
        <w:t>местного</w:t>
      </w:r>
      <w:r w:rsidR="00F47277">
        <w:rPr>
          <w:szCs w:val="28"/>
        </w:rPr>
        <w:t xml:space="preserve"> бюджета в 20</w:t>
      </w:r>
      <w:r w:rsidR="004645F5">
        <w:rPr>
          <w:szCs w:val="28"/>
        </w:rPr>
        <w:t>2</w:t>
      </w:r>
      <w:r w:rsidR="004C3733">
        <w:rPr>
          <w:szCs w:val="28"/>
        </w:rPr>
        <w:t>2</w:t>
      </w:r>
      <w:r w:rsidR="00F47277">
        <w:rPr>
          <w:szCs w:val="28"/>
        </w:rPr>
        <w:t>-20</w:t>
      </w:r>
      <w:r w:rsidR="004222D0">
        <w:rPr>
          <w:szCs w:val="28"/>
        </w:rPr>
        <w:t>2</w:t>
      </w:r>
      <w:r w:rsidR="004C3733">
        <w:rPr>
          <w:szCs w:val="28"/>
        </w:rPr>
        <w:t>4</w:t>
      </w:r>
      <w:r w:rsidR="00F47277">
        <w:rPr>
          <w:szCs w:val="28"/>
        </w:rPr>
        <w:t xml:space="preserve"> годах </w:t>
      </w:r>
      <w:r w:rsidR="00F47277" w:rsidRPr="00E06574">
        <w:rPr>
          <w:szCs w:val="28"/>
        </w:rPr>
        <w:t>останется прежней</w:t>
      </w:r>
      <w:r w:rsidR="00F47277">
        <w:rPr>
          <w:szCs w:val="28"/>
        </w:rPr>
        <w:t>. З</w:t>
      </w:r>
      <w:r w:rsidR="00F47277" w:rsidRPr="00E06574">
        <w:rPr>
          <w:szCs w:val="28"/>
        </w:rPr>
        <w:t>начительную</w:t>
      </w:r>
      <w:r w:rsidR="00BD4482">
        <w:rPr>
          <w:szCs w:val="28"/>
        </w:rPr>
        <w:t xml:space="preserve"> </w:t>
      </w:r>
      <w:r w:rsidR="00F47277" w:rsidRPr="00E06574">
        <w:rPr>
          <w:szCs w:val="28"/>
        </w:rPr>
        <w:t>часть составят налоговые доходы</w:t>
      </w:r>
      <w:r w:rsidR="00F47277">
        <w:rPr>
          <w:szCs w:val="28"/>
        </w:rPr>
        <w:t>:</w:t>
      </w:r>
      <w:r w:rsidR="00BD4482">
        <w:rPr>
          <w:szCs w:val="28"/>
        </w:rPr>
        <w:t xml:space="preserve"> </w:t>
      </w:r>
      <w:r w:rsidR="00F47277">
        <w:rPr>
          <w:szCs w:val="28"/>
        </w:rPr>
        <w:t>в 20</w:t>
      </w:r>
      <w:r w:rsidR="004645F5">
        <w:rPr>
          <w:szCs w:val="28"/>
        </w:rPr>
        <w:t>2</w:t>
      </w:r>
      <w:r w:rsidR="004C3733">
        <w:rPr>
          <w:szCs w:val="28"/>
        </w:rPr>
        <w:t>2</w:t>
      </w:r>
      <w:r w:rsidR="00F47277">
        <w:rPr>
          <w:szCs w:val="28"/>
        </w:rPr>
        <w:t xml:space="preserve"> году – </w:t>
      </w:r>
      <w:r w:rsidR="004C3733">
        <w:rPr>
          <w:szCs w:val="28"/>
        </w:rPr>
        <w:t>8 196,8</w:t>
      </w:r>
      <w:r w:rsidR="002B78E6">
        <w:rPr>
          <w:szCs w:val="28"/>
        </w:rPr>
        <w:t xml:space="preserve"> тыс</w:t>
      </w:r>
      <w:r w:rsidR="00F47277" w:rsidRPr="00E06574">
        <w:rPr>
          <w:szCs w:val="28"/>
        </w:rPr>
        <w:t xml:space="preserve">. рублей </w:t>
      </w:r>
      <w:r w:rsidR="00F47277" w:rsidRPr="008D539B">
        <w:rPr>
          <w:szCs w:val="28"/>
        </w:rPr>
        <w:t>(</w:t>
      </w:r>
      <w:r w:rsidR="002B78E6">
        <w:rPr>
          <w:szCs w:val="28"/>
        </w:rPr>
        <w:t>9</w:t>
      </w:r>
      <w:r w:rsidR="003D02EA">
        <w:rPr>
          <w:szCs w:val="28"/>
        </w:rPr>
        <w:t>8,</w:t>
      </w:r>
      <w:r w:rsidR="004C3733">
        <w:rPr>
          <w:szCs w:val="28"/>
        </w:rPr>
        <w:t>3</w:t>
      </w:r>
      <w:r w:rsidR="00F47277">
        <w:rPr>
          <w:szCs w:val="28"/>
        </w:rPr>
        <w:t xml:space="preserve"> процента), 20</w:t>
      </w:r>
      <w:r w:rsidR="00BE563E">
        <w:rPr>
          <w:szCs w:val="28"/>
        </w:rPr>
        <w:t>2</w:t>
      </w:r>
      <w:r w:rsidR="004C3733">
        <w:rPr>
          <w:szCs w:val="28"/>
        </w:rPr>
        <w:t>3</w:t>
      </w:r>
      <w:r w:rsidR="00F47277">
        <w:rPr>
          <w:szCs w:val="28"/>
        </w:rPr>
        <w:t xml:space="preserve"> году – </w:t>
      </w:r>
      <w:r w:rsidR="004C3733">
        <w:rPr>
          <w:szCs w:val="28"/>
        </w:rPr>
        <w:t>8 667,7</w:t>
      </w:r>
      <w:r w:rsidR="002B78E6">
        <w:rPr>
          <w:szCs w:val="28"/>
        </w:rPr>
        <w:t xml:space="preserve"> тыс</w:t>
      </w:r>
      <w:r w:rsidR="00F47277">
        <w:rPr>
          <w:szCs w:val="28"/>
        </w:rPr>
        <w:t>. рублей (</w:t>
      </w:r>
      <w:r w:rsidR="002B78E6">
        <w:rPr>
          <w:szCs w:val="28"/>
        </w:rPr>
        <w:t>9</w:t>
      </w:r>
      <w:r w:rsidR="003D02EA">
        <w:rPr>
          <w:szCs w:val="28"/>
        </w:rPr>
        <w:t>8</w:t>
      </w:r>
      <w:r w:rsidR="004222D0">
        <w:rPr>
          <w:szCs w:val="28"/>
        </w:rPr>
        <w:t>,</w:t>
      </w:r>
      <w:r w:rsidR="004C3733">
        <w:rPr>
          <w:szCs w:val="28"/>
        </w:rPr>
        <w:t>3</w:t>
      </w:r>
      <w:r w:rsidR="00F47277">
        <w:rPr>
          <w:szCs w:val="28"/>
        </w:rPr>
        <w:t xml:space="preserve"> процента) и </w:t>
      </w:r>
      <w:r w:rsidR="004C3733">
        <w:rPr>
          <w:szCs w:val="28"/>
        </w:rPr>
        <w:t>8 930,0</w:t>
      </w:r>
      <w:r w:rsidR="002B78E6">
        <w:rPr>
          <w:szCs w:val="28"/>
        </w:rPr>
        <w:t xml:space="preserve"> тыс</w:t>
      </w:r>
      <w:r w:rsidR="00F47277">
        <w:rPr>
          <w:szCs w:val="28"/>
        </w:rPr>
        <w:t>. рублей (</w:t>
      </w:r>
      <w:r w:rsidR="002B78E6">
        <w:rPr>
          <w:szCs w:val="28"/>
        </w:rPr>
        <w:t>9</w:t>
      </w:r>
      <w:r w:rsidR="003D02EA">
        <w:rPr>
          <w:szCs w:val="28"/>
        </w:rPr>
        <w:t>8</w:t>
      </w:r>
      <w:r w:rsidR="004222D0">
        <w:rPr>
          <w:szCs w:val="28"/>
        </w:rPr>
        <w:t>,</w:t>
      </w:r>
      <w:r w:rsidR="004C3733">
        <w:rPr>
          <w:szCs w:val="28"/>
        </w:rPr>
        <w:t>3</w:t>
      </w:r>
      <w:r w:rsidR="00F64F20">
        <w:rPr>
          <w:szCs w:val="28"/>
        </w:rPr>
        <w:t xml:space="preserve"> </w:t>
      </w:r>
      <w:r w:rsidR="00F47277">
        <w:rPr>
          <w:szCs w:val="28"/>
        </w:rPr>
        <w:t>процента)</w:t>
      </w:r>
      <w:r w:rsidR="00BE563E">
        <w:rPr>
          <w:szCs w:val="28"/>
        </w:rPr>
        <w:t xml:space="preserve"> в 202</w:t>
      </w:r>
      <w:r w:rsidR="004C3733">
        <w:rPr>
          <w:szCs w:val="28"/>
        </w:rPr>
        <w:t>4</w:t>
      </w:r>
      <w:r w:rsidR="00BE563E">
        <w:rPr>
          <w:szCs w:val="28"/>
        </w:rPr>
        <w:t xml:space="preserve"> году</w:t>
      </w:r>
      <w:r w:rsidR="00F47277" w:rsidRPr="00E06574">
        <w:rPr>
          <w:szCs w:val="28"/>
        </w:rPr>
        <w:t>.</w:t>
      </w:r>
    </w:p>
    <w:p w:rsidR="009E5B1C" w:rsidRDefault="00F47277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1918A7">
        <w:rPr>
          <w:szCs w:val="28"/>
        </w:rPr>
        <w:t xml:space="preserve">Основной объем налоговых доходов прогнозируется за счет налога на доходы физических лиц – </w:t>
      </w:r>
      <w:r>
        <w:rPr>
          <w:szCs w:val="28"/>
        </w:rPr>
        <w:t xml:space="preserve">более </w:t>
      </w:r>
      <w:r w:rsidR="00FE1CF2">
        <w:rPr>
          <w:szCs w:val="28"/>
        </w:rPr>
        <w:t>5</w:t>
      </w:r>
      <w:r w:rsidR="00AF7786">
        <w:rPr>
          <w:szCs w:val="28"/>
        </w:rPr>
        <w:t>8</w:t>
      </w:r>
      <w:r w:rsidRPr="001918A7">
        <w:rPr>
          <w:szCs w:val="28"/>
        </w:rPr>
        <w:t xml:space="preserve"> процент</w:t>
      </w:r>
      <w:r>
        <w:rPr>
          <w:szCs w:val="28"/>
        </w:rPr>
        <w:t>ов</w:t>
      </w:r>
      <w:r w:rsidRPr="001918A7">
        <w:rPr>
          <w:szCs w:val="28"/>
        </w:rPr>
        <w:t xml:space="preserve">; </w:t>
      </w:r>
      <w:r w:rsidR="009E5B1C">
        <w:rPr>
          <w:szCs w:val="28"/>
        </w:rPr>
        <w:t xml:space="preserve">земельного налога </w:t>
      </w:r>
      <w:r w:rsidR="009E5B1C" w:rsidRPr="001918A7">
        <w:rPr>
          <w:szCs w:val="28"/>
        </w:rPr>
        <w:t xml:space="preserve">– </w:t>
      </w:r>
      <w:r w:rsidR="009E5B1C">
        <w:rPr>
          <w:szCs w:val="28"/>
        </w:rPr>
        <w:t>более</w:t>
      </w:r>
      <w:r w:rsidR="009E5B1C">
        <w:rPr>
          <w:szCs w:val="28"/>
        </w:rPr>
        <w:br/>
      </w:r>
      <w:r w:rsidR="005E0F91">
        <w:rPr>
          <w:szCs w:val="28"/>
        </w:rPr>
        <w:t>18</w:t>
      </w:r>
      <w:r w:rsidR="009E5B1C" w:rsidRPr="001918A7">
        <w:rPr>
          <w:szCs w:val="28"/>
        </w:rPr>
        <w:t xml:space="preserve"> процент</w:t>
      </w:r>
      <w:r w:rsidR="009E5B1C">
        <w:rPr>
          <w:szCs w:val="28"/>
        </w:rPr>
        <w:t xml:space="preserve">ов; </w:t>
      </w:r>
      <w:r w:rsidRPr="001918A7">
        <w:rPr>
          <w:szCs w:val="28"/>
        </w:rPr>
        <w:t>налог</w:t>
      </w:r>
      <w:r w:rsidR="00F32848">
        <w:rPr>
          <w:szCs w:val="28"/>
        </w:rPr>
        <w:t>а</w:t>
      </w:r>
      <w:r w:rsidRPr="001918A7">
        <w:rPr>
          <w:szCs w:val="28"/>
        </w:rPr>
        <w:t xml:space="preserve"> на имущество</w:t>
      </w:r>
      <w:r w:rsidR="00F32848">
        <w:rPr>
          <w:szCs w:val="28"/>
        </w:rPr>
        <w:t xml:space="preserve"> физических лиц</w:t>
      </w:r>
      <w:r w:rsidRPr="001918A7">
        <w:rPr>
          <w:szCs w:val="28"/>
        </w:rPr>
        <w:t xml:space="preserve"> – </w:t>
      </w:r>
      <w:r>
        <w:rPr>
          <w:szCs w:val="28"/>
        </w:rPr>
        <w:t xml:space="preserve">более </w:t>
      </w:r>
      <w:r w:rsidR="009E5B1C">
        <w:rPr>
          <w:szCs w:val="28"/>
        </w:rPr>
        <w:t>1</w:t>
      </w:r>
      <w:r w:rsidR="00AF7786">
        <w:rPr>
          <w:szCs w:val="28"/>
        </w:rPr>
        <w:t>4</w:t>
      </w:r>
      <w:r w:rsidRPr="001918A7">
        <w:rPr>
          <w:szCs w:val="28"/>
        </w:rPr>
        <w:t xml:space="preserve"> процент</w:t>
      </w:r>
      <w:r w:rsidR="00824384">
        <w:rPr>
          <w:szCs w:val="28"/>
        </w:rPr>
        <w:t>ов</w:t>
      </w:r>
      <w:r w:rsidR="009E5B1C">
        <w:rPr>
          <w:szCs w:val="28"/>
        </w:rPr>
        <w:t>.</w:t>
      </w:r>
    </w:p>
    <w:p w:rsidR="00F47277" w:rsidRPr="001918A7" w:rsidRDefault="00F47277" w:rsidP="00F47277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226663">
        <w:rPr>
          <w:szCs w:val="28"/>
        </w:rPr>
        <w:t>Н</w:t>
      </w:r>
      <w:r w:rsidRPr="001918A7">
        <w:rPr>
          <w:szCs w:val="28"/>
        </w:rPr>
        <w:t>еналоговы</w:t>
      </w:r>
      <w:r w:rsidR="00226663">
        <w:rPr>
          <w:szCs w:val="28"/>
        </w:rPr>
        <w:t>е</w:t>
      </w:r>
      <w:r w:rsidRPr="001918A7">
        <w:rPr>
          <w:szCs w:val="28"/>
        </w:rPr>
        <w:t xml:space="preserve"> д</w:t>
      </w:r>
      <w:r>
        <w:rPr>
          <w:szCs w:val="28"/>
        </w:rPr>
        <w:t>оход</w:t>
      </w:r>
      <w:r w:rsidR="00226663">
        <w:rPr>
          <w:szCs w:val="28"/>
        </w:rPr>
        <w:t>ы</w:t>
      </w:r>
      <w:r w:rsidR="00E22F42">
        <w:rPr>
          <w:szCs w:val="28"/>
        </w:rPr>
        <w:t xml:space="preserve"> </w:t>
      </w:r>
      <w:r w:rsidR="00226663">
        <w:rPr>
          <w:szCs w:val="28"/>
        </w:rPr>
        <w:t>представлены</w:t>
      </w:r>
      <w:r w:rsidRPr="001918A7">
        <w:rPr>
          <w:szCs w:val="28"/>
        </w:rPr>
        <w:t xml:space="preserve"> поступления</w:t>
      </w:r>
      <w:r w:rsidR="00226663">
        <w:rPr>
          <w:szCs w:val="28"/>
        </w:rPr>
        <w:t>ми</w:t>
      </w:r>
      <w:r w:rsidRPr="001918A7">
        <w:rPr>
          <w:szCs w:val="28"/>
        </w:rPr>
        <w:t xml:space="preserve"> по штрафам, санкциям, возмещению ущерба</w:t>
      </w:r>
      <w:r w:rsidR="00C31118">
        <w:rPr>
          <w:szCs w:val="28"/>
        </w:rPr>
        <w:t>, а так же арендной платой за земельные участки</w:t>
      </w:r>
      <w:r w:rsidRPr="001918A7">
        <w:rPr>
          <w:szCs w:val="28"/>
        </w:rPr>
        <w:t>.</w:t>
      </w:r>
    </w:p>
    <w:p w:rsidR="00F47277" w:rsidRDefault="00F47277" w:rsidP="00F47277">
      <w:pPr>
        <w:jc w:val="center"/>
        <w:rPr>
          <w:b/>
          <w:szCs w:val="28"/>
        </w:rPr>
      </w:pPr>
    </w:p>
    <w:p w:rsidR="00366DCA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</w:t>
      </w:r>
      <w:r w:rsidR="00B37E49">
        <w:rPr>
          <w:b/>
          <w:szCs w:val="28"/>
        </w:rPr>
        <w:t>местны</w:t>
      </w:r>
      <w:r w:rsidRPr="00A6429A">
        <w:rPr>
          <w:b/>
          <w:szCs w:val="28"/>
        </w:rPr>
        <w:t xml:space="preserve">й бюджет 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</w:t>
      </w:r>
      <w:r w:rsidR="00226663">
        <w:rPr>
          <w:b/>
          <w:szCs w:val="28"/>
        </w:rPr>
        <w:t>2</w:t>
      </w:r>
      <w:r w:rsidR="00E22DAC">
        <w:rPr>
          <w:b/>
          <w:szCs w:val="28"/>
        </w:rPr>
        <w:t>2</w:t>
      </w:r>
      <w:r>
        <w:rPr>
          <w:b/>
          <w:szCs w:val="28"/>
        </w:rPr>
        <w:t>-20</w:t>
      </w:r>
      <w:r w:rsidR="007F7CD9">
        <w:rPr>
          <w:b/>
          <w:szCs w:val="28"/>
        </w:rPr>
        <w:t>2</w:t>
      </w:r>
      <w:r w:rsidR="00E22DAC">
        <w:rPr>
          <w:b/>
          <w:szCs w:val="28"/>
        </w:rPr>
        <w:t xml:space="preserve">4 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F47277" w:rsidRDefault="00F47277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226663">
        <w:rPr>
          <w:szCs w:val="28"/>
        </w:rPr>
        <w:t>2</w:t>
      </w:r>
      <w:r w:rsidR="00BA72CA">
        <w:rPr>
          <w:szCs w:val="28"/>
        </w:rPr>
        <w:t>2</w:t>
      </w:r>
      <w:r>
        <w:rPr>
          <w:szCs w:val="28"/>
        </w:rPr>
        <w:t xml:space="preserve"> год прогнозируется в сумме </w:t>
      </w:r>
      <w:r w:rsidR="009E5B1C">
        <w:rPr>
          <w:szCs w:val="28"/>
        </w:rPr>
        <w:t>4</w:t>
      </w:r>
      <w:r w:rsidR="00BA72CA">
        <w:rPr>
          <w:szCs w:val="28"/>
        </w:rPr>
        <w:t> 857,5</w:t>
      </w:r>
      <w:r w:rsidR="00B37E49">
        <w:rPr>
          <w:szCs w:val="28"/>
        </w:rPr>
        <w:t xml:space="preserve"> тыс</w:t>
      </w:r>
      <w:r>
        <w:rPr>
          <w:szCs w:val="28"/>
        </w:rPr>
        <w:t>. рублей и на плановый период 20</w:t>
      </w:r>
      <w:r w:rsidR="009E5B1C">
        <w:rPr>
          <w:szCs w:val="28"/>
        </w:rPr>
        <w:t>2</w:t>
      </w:r>
      <w:r w:rsidR="00AF7786">
        <w:rPr>
          <w:szCs w:val="28"/>
        </w:rPr>
        <w:t>2</w:t>
      </w:r>
      <w:r>
        <w:rPr>
          <w:szCs w:val="28"/>
        </w:rPr>
        <w:t xml:space="preserve"> и 20</w:t>
      </w:r>
      <w:r w:rsidR="00DC1F91">
        <w:rPr>
          <w:szCs w:val="28"/>
        </w:rPr>
        <w:t>2</w:t>
      </w:r>
      <w:r w:rsidR="00AF7786">
        <w:rPr>
          <w:szCs w:val="28"/>
        </w:rPr>
        <w:t>3</w:t>
      </w:r>
      <w:r>
        <w:rPr>
          <w:szCs w:val="28"/>
        </w:rPr>
        <w:t xml:space="preserve"> годов в сумме </w:t>
      </w:r>
      <w:r w:rsidR="00BA72CA">
        <w:rPr>
          <w:szCs w:val="28"/>
        </w:rPr>
        <w:t>5232,0</w:t>
      </w:r>
      <w:r w:rsidR="00B37E49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BA72CA">
        <w:rPr>
          <w:szCs w:val="28"/>
        </w:rPr>
        <w:t>5 398,9</w:t>
      </w:r>
      <w:r w:rsidR="00B37E49">
        <w:rPr>
          <w:szCs w:val="28"/>
        </w:rPr>
        <w:t xml:space="preserve"> тыс</w:t>
      </w:r>
      <w:r>
        <w:rPr>
          <w:szCs w:val="28"/>
        </w:rPr>
        <w:t>. рублей соответственно</w:t>
      </w:r>
      <w:r>
        <w:t>.</w:t>
      </w:r>
    </w:p>
    <w:p w:rsidR="00F47277" w:rsidRDefault="00F47277" w:rsidP="00F47277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 w:rsidR="00DC1F91">
        <w:t>ируемые на 20</w:t>
      </w:r>
      <w:r w:rsidR="00226663">
        <w:t>2</w:t>
      </w:r>
      <w:r w:rsidR="00BA72CA">
        <w:t>2</w:t>
      </w:r>
      <w:r>
        <w:t>-20</w:t>
      </w:r>
      <w:r w:rsidR="00DC1F91">
        <w:t>2</w:t>
      </w:r>
      <w:r w:rsidR="00BA72CA">
        <w:t>4</w:t>
      </w:r>
      <w:r>
        <w:t xml:space="preserve"> объемы налоговых баз</w:t>
      </w:r>
      <w:r w:rsidR="00127067">
        <w:t xml:space="preserve"> </w:t>
      </w:r>
      <w:r>
        <w:t>(</w:t>
      </w:r>
      <w:r w:rsidRPr="00A21103">
        <w:t>доходов, подлежащих налогообложению</w:t>
      </w:r>
      <w:r>
        <w:t xml:space="preserve">), налоговые ставки, установленные статьей 224 Налогового кодекса Российской Федерации и нормативы отчислений в </w:t>
      </w:r>
      <w:r w:rsidR="00E00640">
        <w:t>местный</w:t>
      </w:r>
      <w:r>
        <w:t xml:space="preserve"> бюджет </w:t>
      </w:r>
      <w:r w:rsidR="00E00640">
        <w:t>в размере 6,0 процентов</w:t>
      </w:r>
      <w:r>
        <w:t>.</w:t>
      </w:r>
    </w:p>
    <w:p w:rsidR="005C0170" w:rsidRDefault="005C0170" w:rsidP="009E5B1C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E24657">
        <w:t xml:space="preserve"> </w:t>
      </w:r>
      <w:r>
        <w:t>налоговых баз по суммам доходов, подлежащих налогообложению,</w:t>
      </w:r>
      <w:r w:rsidR="00E24657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 области</w:t>
      </w:r>
      <w:r>
        <w:t>, наращивания ими объемов производства.</w:t>
      </w:r>
    </w:p>
    <w:p w:rsidR="00CF048D" w:rsidRPr="00182315" w:rsidRDefault="00CF048D" w:rsidP="00CF048D">
      <w:pPr>
        <w:ind w:firstLine="708"/>
        <w:jc w:val="both"/>
        <w:rPr>
          <w:highlight w:val="yellow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а</w:t>
      </w:r>
      <w:r w:rsidR="00E24657">
        <w:t xml:space="preserve"> </w:t>
      </w:r>
      <w:r>
        <w:t>о</w:t>
      </w:r>
      <w:r w:rsidRPr="00900C51">
        <w:t>ценка прогнозируемой суммы доходов, подлежащих налогообложению, по данным отдела социально-экономического прогнозирования, торговли, малого предпринимательства Администрации Дубовского района</w:t>
      </w:r>
      <w:r>
        <w:t>, средняя репрезентативная налоговая ставка</w:t>
      </w:r>
      <w:r w:rsidR="00DC1F91">
        <w:t xml:space="preserve"> равная 13,0</w:t>
      </w:r>
      <w:r>
        <w:t>, к</w:t>
      </w:r>
      <w:r w:rsidRPr="00900C51">
        <w:t xml:space="preserve">оэффициент, учитывающий </w:t>
      </w:r>
      <w:r w:rsidRPr="00A856B9">
        <w:t>изменения  законодательства Российской Федерации о налогах и сборах</w:t>
      </w:r>
      <w:r w:rsidR="00DC1F91" w:rsidRPr="00A856B9">
        <w:t xml:space="preserve"> равный 1,0</w:t>
      </w:r>
      <w:r w:rsidRPr="00A856B9">
        <w:t>.</w:t>
      </w:r>
    </w:p>
    <w:p w:rsidR="00B346CE" w:rsidRPr="0049266B" w:rsidRDefault="00F47277" w:rsidP="0049266B">
      <w:pPr>
        <w:ind w:firstLine="720"/>
        <w:jc w:val="both"/>
      </w:pPr>
      <w:r w:rsidRPr="00A856B9">
        <w:t>В 20</w:t>
      </w:r>
      <w:r w:rsidR="00226663">
        <w:t>2</w:t>
      </w:r>
      <w:r w:rsidR="006B6292">
        <w:t>2</w:t>
      </w:r>
      <w:r w:rsidRPr="00A856B9">
        <w:t xml:space="preserve"> году прогнозируется рост номинальной среднемесячной заработной платы </w:t>
      </w:r>
      <w:r w:rsidR="00A856B9">
        <w:t xml:space="preserve">в связи с </w:t>
      </w:r>
      <w:r w:rsidRPr="00A856B9">
        <w:t xml:space="preserve"> увеличение</w:t>
      </w:r>
      <w:r w:rsidR="00A856B9">
        <w:t>м</w:t>
      </w:r>
      <w:r w:rsidRPr="00A856B9">
        <w:t xml:space="preserve"> минимального </w:t>
      </w:r>
      <w:proofErr w:type="gramStart"/>
      <w:r w:rsidRPr="00A856B9">
        <w:t>ра</w:t>
      </w:r>
      <w:r w:rsidR="00A856B9">
        <w:t>змера оплаты труда</w:t>
      </w:r>
      <w:proofErr w:type="gramEnd"/>
      <w:r w:rsidR="00A856B9">
        <w:t>, а также мер</w:t>
      </w:r>
      <w:r w:rsidRPr="00A856B9">
        <w:t xml:space="preserve"> по повышению заработной платы отдельным категориям работников бюджетной сферы.</w:t>
      </w:r>
    </w:p>
    <w:p w:rsidR="00842DB9" w:rsidRDefault="00842DB9" w:rsidP="00842DB9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842DB9" w:rsidRPr="00884E17" w:rsidRDefault="00842DB9" w:rsidP="00842DB9">
      <w:pPr>
        <w:jc w:val="center"/>
        <w:rPr>
          <w:b/>
          <w:i/>
          <w:szCs w:val="28"/>
        </w:rPr>
      </w:pPr>
    </w:p>
    <w:p w:rsidR="00842DB9" w:rsidRPr="007C35D4" w:rsidRDefault="00842DB9" w:rsidP="00842DB9">
      <w:pPr>
        <w:ind w:firstLine="720"/>
        <w:jc w:val="both"/>
        <w:rPr>
          <w:szCs w:val="28"/>
        </w:rPr>
      </w:pPr>
      <w:proofErr w:type="gramStart"/>
      <w:r w:rsidRPr="007C35D4">
        <w:rPr>
          <w:szCs w:val="28"/>
        </w:rPr>
        <w:t>Оценка налогового потенциала по земельному налогу на 20</w:t>
      </w:r>
      <w:r w:rsidR="004B5732">
        <w:rPr>
          <w:szCs w:val="28"/>
        </w:rPr>
        <w:t>2</w:t>
      </w:r>
      <w:r w:rsidR="006B6292">
        <w:rPr>
          <w:szCs w:val="28"/>
        </w:rPr>
        <w:t>2</w:t>
      </w:r>
      <w:r w:rsidRPr="007C35D4">
        <w:rPr>
          <w:szCs w:val="28"/>
        </w:rPr>
        <w:t xml:space="preserve"> год произведена исходя из кадастровой стоимости земельных участков, принадлежащих на праве собственности юридическим и физическим лицам, </w:t>
      </w:r>
      <w:r w:rsidRPr="007C35D4">
        <w:rPr>
          <w:szCs w:val="28"/>
        </w:rPr>
        <w:lastRenderedPageBreak/>
        <w:t>методом прямого счета,</w:t>
      </w:r>
      <w:r>
        <w:rPr>
          <w:szCs w:val="28"/>
        </w:rPr>
        <w:t xml:space="preserve"> с учетом </w:t>
      </w:r>
      <w:r w:rsidRPr="007C35D4">
        <w:rPr>
          <w:szCs w:val="28"/>
        </w:rPr>
        <w:t xml:space="preserve"> поступления недоимки прошлых налоговых периодов.</w:t>
      </w:r>
      <w:proofErr w:type="gramEnd"/>
    </w:p>
    <w:p w:rsidR="00842DB9" w:rsidRDefault="00842DB9" w:rsidP="00842DB9">
      <w:pPr>
        <w:ind w:firstLine="720"/>
        <w:jc w:val="both"/>
        <w:rPr>
          <w:szCs w:val="28"/>
        </w:rPr>
      </w:pPr>
      <w:r w:rsidRPr="007C35D4">
        <w:rPr>
          <w:szCs w:val="28"/>
        </w:rPr>
        <w:t>Оценка налогового потенциала по земельному налогу на 20</w:t>
      </w:r>
      <w:r w:rsidR="004B5732">
        <w:rPr>
          <w:szCs w:val="28"/>
        </w:rPr>
        <w:t>2</w:t>
      </w:r>
      <w:r w:rsidR="006B6292">
        <w:rPr>
          <w:szCs w:val="28"/>
        </w:rPr>
        <w:t>2</w:t>
      </w:r>
      <w:r w:rsidRPr="007C35D4">
        <w:rPr>
          <w:szCs w:val="28"/>
        </w:rPr>
        <w:t xml:space="preserve"> год в бюджет </w:t>
      </w:r>
      <w:r>
        <w:rPr>
          <w:szCs w:val="28"/>
        </w:rPr>
        <w:t xml:space="preserve">сельского </w:t>
      </w:r>
      <w:r w:rsidRPr="007C35D4">
        <w:rPr>
          <w:szCs w:val="28"/>
        </w:rPr>
        <w:t xml:space="preserve">поселения рассчитана в сумме  </w:t>
      </w:r>
      <w:r w:rsidR="004B5732">
        <w:rPr>
          <w:szCs w:val="28"/>
        </w:rPr>
        <w:t xml:space="preserve">1 </w:t>
      </w:r>
      <w:r w:rsidR="006B6292">
        <w:rPr>
          <w:szCs w:val="28"/>
        </w:rPr>
        <w:t>5</w:t>
      </w:r>
      <w:r w:rsidR="00127067">
        <w:rPr>
          <w:szCs w:val="28"/>
        </w:rPr>
        <w:t>10</w:t>
      </w:r>
      <w:r w:rsidR="004B5732">
        <w:rPr>
          <w:szCs w:val="28"/>
        </w:rPr>
        <w:t>,</w:t>
      </w:r>
      <w:r w:rsidR="00127067">
        <w:rPr>
          <w:szCs w:val="28"/>
        </w:rPr>
        <w:t>0</w:t>
      </w:r>
      <w:r>
        <w:rPr>
          <w:szCs w:val="28"/>
        </w:rPr>
        <w:t xml:space="preserve"> тыс. рублей, на плановый период 20</w:t>
      </w:r>
      <w:r w:rsidR="00182315">
        <w:rPr>
          <w:szCs w:val="28"/>
        </w:rPr>
        <w:t>2</w:t>
      </w:r>
      <w:r w:rsidR="006B6292">
        <w:rPr>
          <w:szCs w:val="28"/>
        </w:rPr>
        <w:t>3</w:t>
      </w:r>
      <w:r>
        <w:rPr>
          <w:szCs w:val="28"/>
        </w:rPr>
        <w:t xml:space="preserve"> и 20</w:t>
      </w:r>
      <w:r w:rsidR="00DC1F91">
        <w:rPr>
          <w:szCs w:val="28"/>
        </w:rPr>
        <w:t>2</w:t>
      </w:r>
      <w:r w:rsidR="006B6292">
        <w:rPr>
          <w:szCs w:val="28"/>
        </w:rPr>
        <w:t>4</w:t>
      </w:r>
      <w:r>
        <w:rPr>
          <w:szCs w:val="28"/>
        </w:rPr>
        <w:t xml:space="preserve"> годов – 1</w:t>
      </w:r>
      <w:r w:rsidR="004B5732">
        <w:rPr>
          <w:szCs w:val="28"/>
        </w:rPr>
        <w:t> </w:t>
      </w:r>
      <w:r w:rsidR="006B6292">
        <w:rPr>
          <w:szCs w:val="28"/>
        </w:rPr>
        <w:t>5</w:t>
      </w:r>
      <w:r w:rsidR="00127067">
        <w:rPr>
          <w:szCs w:val="28"/>
        </w:rPr>
        <w:t>10</w:t>
      </w:r>
      <w:r w:rsidR="004B5732">
        <w:rPr>
          <w:szCs w:val="28"/>
        </w:rPr>
        <w:t>,</w:t>
      </w:r>
      <w:r w:rsidR="00127067">
        <w:rPr>
          <w:szCs w:val="28"/>
        </w:rPr>
        <w:t>0</w:t>
      </w:r>
      <w:r>
        <w:rPr>
          <w:szCs w:val="28"/>
        </w:rPr>
        <w:t xml:space="preserve"> тыс. рублей и 1</w:t>
      </w:r>
      <w:r w:rsidR="004B5732">
        <w:rPr>
          <w:szCs w:val="28"/>
        </w:rPr>
        <w:t> </w:t>
      </w:r>
      <w:r w:rsidR="006B6292">
        <w:rPr>
          <w:szCs w:val="28"/>
        </w:rPr>
        <w:t>5</w:t>
      </w:r>
      <w:r w:rsidR="00127067">
        <w:rPr>
          <w:szCs w:val="28"/>
        </w:rPr>
        <w:t>10</w:t>
      </w:r>
      <w:r w:rsidR="004B5732">
        <w:rPr>
          <w:szCs w:val="28"/>
        </w:rPr>
        <w:t>,</w:t>
      </w:r>
      <w:r w:rsidR="00127067">
        <w:rPr>
          <w:szCs w:val="28"/>
        </w:rPr>
        <w:t>0</w:t>
      </w:r>
      <w:r>
        <w:rPr>
          <w:szCs w:val="28"/>
        </w:rPr>
        <w:t xml:space="preserve"> тыс. рублей соответственно.</w:t>
      </w:r>
    </w:p>
    <w:p w:rsidR="00842DB9" w:rsidRDefault="00842DB9" w:rsidP="00842DB9">
      <w:pPr>
        <w:ind w:firstLine="720"/>
        <w:jc w:val="both"/>
        <w:rPr>
          <w:szCs w:val="28"/>
        </w:rPr>
      </w:pPr>
    </w:p>
    <w:p w:rsidR="00842DB9" w:rsidRDefault="00842DB9" w:rsidP="00842DB9">
      <w:pPr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Налог на имущество физических лиц.</w:t>
      </w:r>
    </w:p>
    <w:p w:rsidR="00842DB9" w:rsidRPr="00747231" w:rsidRDefault="00842DB9" w:rsidP="00842DB9">
      <w:pPr>
        <w:ind w:firstLine="720"/>
        <w:jc w:val="center"/>
      </w:pPr>
    </w:p>
    <w:p w:rsidR="00182315" w:rsidRDefault="00842DB9" w:rsidP="00182315">
      <w:pPr>
        <w:ind w:firstLine="720"/>
        <w:jc w:val="both"/>
        <w:rPr>
          <w:szCs w:val="28"/>
        </w:rPr>
      </w:pPr>
      <w:r>
        <w:rPr>
          <w:szCs w:val="28"/>
        </w:rPr>
        <w:t>Оценка налогового потенциала по  налогу на имущество физических   лиц на 20</w:t>
      </w:r>
      <w:r w:rsidR="004B5732">
        <w:rPr>
          <w:szCs w:val="28"/>
        </w:rPr>
        <w:t>2</w:t>
      </w:r>
      <w:r w:rsidR="002845EF">
        <w:rPr>
          <w:szCs w:val="28"/>
        </w:rPr>
        <w:t>2</w:t>
      </w:r>
      <w:r w:rsidR="00182315">
        <w:rPr>
          <w:szCs w:val="28"/>
        </w:rPr>
        <w:t xml:space="preserve"> год и на  плановый период 202</w:t>
      </w:r>
      <w:r w:rsidR="002845EF">
        <w:rPr>
          <w:szCs w:val="28"/>
        </w:rPr>
        <w:t>3</w:t>
      </w:r>
      <w:r w:rsidR="00182315">
        <w:rPr>
          <w:szCs w:val="28"/>
        </w:rPr>
        <w:t xml:space="preserve"> и 202</w:t>
      </w:r>
      <w:r w:rsidR="002845EF">
        <w:rPr>
          <w:szCs w:val="28"/>
        </w:rPr>
        <w:t>4</w:t>
      </w:r>
      <w:r w:rsidR="00182315">
        <w:rPr>
          <w:szCs w:val="28"/>
        </w:rPr>
        <w:t xml:space="preserve"> годов  </w:t>
      </w:r>
      <w:r>
        <w:rPr>
          <w:szCs w:val="28"/>
        </w:rPr>
        <w:t xml:space="preserve">производится </w:t>
      </w:r>
      <w:r w:rsidR="00182315" w:rsidRPr="00BE2CC6">
        <w:rPr>
          <w:szCs w:val="28"/>
        </w:rPr>
        <w:t>исходя из кадастровой стоимости</w:t>
      </w:r>
      <w:r w:rsidR="00BE6364">
        <w:rPr>
          <w:szCs w:val="28"/>
        </w:rPr>
        <w:t xml:space="preserve"> </w:t>
      </w:r>
      <w:r w:rsidR="00182315" w:rsidRPr="00BE2CC6">
        <w:t>объектов налогообложения</w:t>
      </w:r>
      <w:r w:rsidR="00182315">
        <w:rPr>
          <w:szCs w:val="28"/>
        </w:rPr>
        <w:t xml:space="preserve">. </w:t>
      </w:r>
    </w:p>
    <w:p w:rsidR="00182315" w:rsidRDefault="00182315" w:rsidP="00182315">
      <w:pPr>
        <w:ind w:firstLine="709"/>
        <w:jc w:val="both"/>
        <w:rPr>
          <w:color w:val="021403"/>
          <w:szCs w:val="28"/>
        </w:rPr>
      </w:pPr>
      <w:r w:rsidRPr="004C4AFB">
        <w:rPr>
          <w:color w:val="021403"/>
          <w:szCs w:val="28"/>
        </w:rPr>
        <w:t>Налоговая база по налогу определя</w:t>
      </w:r>
      <w:r>
        <w:rPr>
          <w:color w:val="021403"/>
          <w:szCs w:val="28"/>
        </w:rPr>
        <w:t xml:space="preserve">ется </w:t>
      </w:r>
      <w:r w:rsidRPr="004C4AFB">
        <w:rPr>
          <w:color w:val="021403"/>
          <w:szCs w:val="28"/>
        </w:rPr>
        <w:t xml:space="preserve"> в отношении каждого объекта недвижимости как его кадастровая стоимость, указанная в государственном кадастре недвижимости</w:t>
      </w:r>
      <w:r>
        <w:rPr>
          <w:color w:val="021403"/>
          <w:szCs w:val="28"/>
        </w:rPr>
        <w:t xml:space="preserve"> с учетом </w:t>
      </w:r>
      <w:r w:rsidRPr="004C4AFB">
        <w:rPr>
          <w:color w:val="021403"/>
          <w:szCs w:val="28"/>
        </w:rPr>
        <w:t xml:space="preserve"> стать</w:t>
      </w:r>
      <w:r>
        <w:rPr>
          <w:color w:val="021403"/>
          <w:szCs w:val="28"/>
        </w:rPr>
        <w:t>и</w:t>
      </w:r>
      <w:r w:rsidRPr="004C4AFB">
        <w:rPr>
          <w:color w:val="021403"/>
          <w:szCs w:val="28"/>
        </w:rPr>
        <w:t xml:space="preserve"> 407 Налогово</w:t>
      </w:r>
      <w:r>
        <w:rPr>
          <w:color w:val="021403"/>
          <w:szCs w:val="28"/>
        </w:rPr>
        <w:t xml:space="preserve">го кодекса Российской Федерации, </w:t>
      </w:r>
      <w:r w:rsidRPr="004C4AFB">
        <w:rPr>
          <w:color w:val="021403"/>
          <w:szCs w:val="28"/>
        </w:rPr>
        <w:t>предусм</w:t>
      </w:r>
      <w:r>
        <w:rPr>
          <w:color w:val="021403"/>
          <w:szCs w:val="28"/>
        </w:rPr>
        <w:t>атривающей</w:t>
      </w:r>
      <w:r w:rsidRPr="004C4AFB">
        <w:rPr>
          <w:color w:val="021403"/>
          <w:szCs w:val="28"/>
        </w:rPr>
        <w:t xml:space="preserve"> налоговые вычеты.</w:t>
      </w:r>
    </w:p>
    <w:p w:rsidR="00D47BB4" w:rsidRPr="0067709C" w:rsidRDefault="00D47BB4" w:rsidP="00182315">
      <w:pPr>
        <w:ind w:firstLine="709"/>
        <w:jc w:val="both"/>
        <w:rPr>
          <w:color w:val="021403"/>
          <w:szCs w:val="28"/>
        </w:rPr>
      </w:pPr>
      <w:r w:rsidRPr="008B39CA">
        <w:rPr>
          <w:szCs w:val="28"/>
        </w:rPr>
        <w:t xml:space="preserve">Расчет налога проводится по формуле, установленной статьей 408 Налогового кодекса Российской Федерации. </w:t>
      </w:r>
      <w:proofErr w:type="gramStart"/>
      <w:r w:rsidRPr="008B39CA">
        <w:rPr>
          <w:color w:val="021403"/>
          <w:szCs w:val="28"/>
        </w:rPr>
        <w:t xml:space="preserve">В случае если налог, исчисленный от кадастровой стоимости больше налога, исчисленного от инвентаризационной стоимости, сумма налога, подлежащая уплате налогоплательщиком, исчисляется в течение пяти лет с учетом понижающих коэффициентов, т.е. сумма налога будет меняться поэтапно с ежегодным увеличением на </w:t>
      </w:r>
      <w:r w:rsidR="00C94FD0">
        <w:rPr>
          <w:color w:val="021403"/>
          <w:szCs w:val="28"/>
        </w:rPr>
        <w:t>1</w:t>
      </w:r>
      <w:r w:rsidRPr="008B39CA">
        <w:rPr>
          <w:color w:val="021403"/>
          <w:szCs w:val="28"/>
        </w:rPr>
        <w:t xml:space="preserve">0% от разницы между новым (от кадастровой стоимости) и предыдущим (от инвентаризационной стоимости) налогом и только через </w:t>
      </w:r>
      <w:r w:rsidR="002845EF">
        <w:rPr>
          <w:color w:val="021403"/>
          <w:szCs w:val="28"/>
        </w:rPr>
        <w:t>четыре года</w:t>
      </w:r>
      <w:r w:rsidRPr="008B39CA">
        <w:rPr>
          <w:color w:val="021403"/>
          <w:szCs w:val="28"/>
        </w:rPr>
        <w:t xml:space="preserve"> будет уплачиваться</w:t>
      </w:r>
      <w:proofErr w:type="gramEnd"/>
      <w:r w:rsidRPr="008B39CA">
        <w:rPr>
          <w:color w:val="021403"/>
          <w:szCs w:val="28"/>
        </w:rPr>
        <w:t xml:space="preserve"> полная сумма.</w:t>
      </w:r>
      <w:r w:rsidRPr="008B39CA">
        <w:rPr>
          <w:color w:val="021403"/>
          <w:szCs w:val="28"/>
        </w:rPr>
        <w:br/>
        <w:t xml:space="preserve">В случае если сумма налога </w:t>
      </w:r>
      <w:proofErr w:type="gramStart"/>
      <w:r w:rsidRPr="008B39CA">
        <w:rPr>
          <w:color w:val="021403"/>
          <w:szCs w:val="28"/>
        </w:rPr>
        <w:t>исходя из инвентаризационной стоимости выше суммы налога исходя из кадастровой стоимости, сумма налога, подлежащая уплате, исчисляется</w:t>
      </w:r>
      <w:proofErr w:type="gramEnd"/>
      <w:r w:rsidRPr="008B39CA">
        <w:rPr>
          <w:color w:val="021403"/>
          <w:szCs w:val="28"/>
        </w:rPr>
        <w:t xml:space="preserve"> исходя из кадастровой стоимости без учета понижающего коэффициента.</w:t>
      </w:r>
    </w:p>
    <w:p w:rsidR="00842DB9" w:rsidRDefault="00842DB9" w:rsidP="00842DB9">
      <w:pPr>
        <w:ind w:firstLine="720"/>
        <w:jc w:val="both"/>
        <w:rPr>
          <w:szCs w:val="28"/>
        </w:rPr>
      </w:pPr>
      <w:r>
        <w:rPr>
          <w:szCs w:val="28"/>
        </w:rPr>
        <w:t>В</w:t>
      </w:r>
      <w:r w:rsidRPr="00BE53F4">
        <w:rPr>
          <w:szCs w:val="28"/>
        </w:rPr>
        <w:t xml:space="preserve"> доход </w:t>
      </w:r>
      <w:r>
        <w:rPr>
          <w:szCs w:val="28"/>
        </w:rPr>
        <w:t>местного</w:t>
      </w:r>
      <w:r w:rsidRPr="00BE53F4">
        <w:rPr>
          <w:szCs w:val="28"/>
        </w:rPr>
        <w:t xml:space="preserve"> бюджета в 20</w:t>
      </w:r>
      <w:r w:rsidR="004B5732">
        <w:rPr>
          <w:szCs w:val="28"/>
        </w:rPr>
        <w:t>2</w:t>
      </w:r>
      <w:r w:rsidR="002845EF">
        <w:rPr>
          <w:szCs w:val="28"/>
        </w:rPr>
        <w:t>2</w:t>
      </w:r>
      <w:r w:rsidRPr="00BE53F4">
        <w:rPr>
          <w:szCs w:val="28"/>
        </w:rPr>
        <w:t xml:space="preserve"> году поступит  </w:t>
      </w:r>
      <w:r w:rsidR="00C94FD0">
        <w:rPr>
          <w:szCs w:val="28"/>
        </w:rPr>
        <w:t>1 </w:t>
      </w:r>
      <w:r w:rsidR="002845EF">
        <w:rPr>
          <w:szCs w:val="28"/>
        </w:rPr>
        <w:t>230</w:t>
      </w:r>
      <w:r w:rsidR="004B5732">
        <w:rPr>
          <w:szCs w:val="28"/>
        </w:rPr>
        <w:t>,</w:t>
      </w:r>
      <w:r w:rsidR="002845EF">
        <w:rPr>
          <w:szCs w:val="28"/>
        </w:rPr>
        <w:t>9</w:t>
      </w:r>
      <w:r>
        <w:rPr>
          <w:szCs w:val="28"/>
        </w:rPr>
        <w:t xml:space="preserve"> тыс</w:t>
      </w:r>
      <w:r w:rsidRPr="00BE53F4">
        <w:rPr>
          <w:szCs w:val="28"/>
        </w:rPr>
        <w:t>. рублей</w:t>
      </w:r>
      <w:r>
        <w:rPr>
          <w:szCs w:val="28"/>
        </w:rPr>
        <w:t>, в  20</w:t>
      </w:r>
      <w:r w:rsidR="00CB760E">
        <w:rPr>
          <w:szCs w:val="28"/>
        </w:rPr>
        <w:t>2</w:t>
      </w:r>
      <w:r w:rsidR="002845EF">
        <w:rPr>
          <w:szCs w:val="28"/>
        </w:rPr>
        <w:t>3</w:t>
      </w:r>
      <w:r>
        <w:rPr>
          <w:szCs w:val="28"/>
        </w:rPr>
        <w:t xml:space="preserve"> году – </w:t>
      </w:r>
      <w:r w:rsidR="004B5732">
        <w:rPr>
          <w:szCs w:val="28"/>
        </w:rPr>
        <w:t>1</w:t>
      </w:r>
      <w:r w:rsidR="002845EF">
        <w:rPr>
          <w:szCs w:val="28"/>
        </w:rPr>
        <w:t> 303,4</w:t>
      </w:r>
      <w:r>
        <w:rPr>
          <w:szCs w:val="28"/>
        </w:rPr>
        <w:t xml:space="preserve"> тыс. рублей, в 20</w:t>
      </w:r>
      <w:r w:rsidR="006C5FA7">
        <w:rPr>
          <w:szCs w:val="28"/>
        </w:rPr>
        <w:t>2</w:t>
      </w:r>
      <w:r w:rsidR="002845EF">
        <w:rPr>
          <w:szCs w:val="28"/>
        </w:rPr>
        <w:t>4</w:t>
      </w:r>
      <w:r>
        <w:rPr>
          <w:szCs w:val="28"/>
        </w:rPr>
        <w:t xml:space="preserve"> году –</w:t>
      </w:r>
      <w:r w:rsidR="00CB760E">
        <w:rPr>
          <w:szCs w:val="28"/>
        </w:rPr>
        <w:t>1</w:t>
      </w:r>
      <w:r w:rsidR="002845EF">
        <w:rPr>
          <w:szCs w:val="28"/>
        </w:rPr>
        <w:t xml:space="preserve"> 373,9 </w:t>
      </w:r>
      <w:r>
        <w:rPr>
          <w:szCs w:val="28"/>
        </w:rPr>
        <w:t>тыс. рублей</w:t>
      </w:r>
      <w:r w:rsidRPr="00BE53F4">
        <w:rPr>
          <w:szCs w:val="28"/>
        </w:rPr>
        <w:t>.</w:t>
      </w:r>
    </w:p>
    <w:p w:rsidR="00F47277" w:rsidRPr="00CB760E" w:rsidRDefault="00F47277" w:rsidP="00F47277">
      <w:pPr>
        <w:ind w:firstLine="708"/>
        <w:jc w:val="center"/>
        <w:rPr>
          <w:b/>
          <w:szCs w:val="28"/>
          <w:highlight w:val="yellow"/>
        </w:rPr>
      </w:pPr>
    </w:p>
    <w:p w:rsidR="00F47277" w:rsidRPr="008B39CA" w:rsidRDefault="00F47277" w:rsidP="00F47277">
      <w:pPr>
        <w:jc w:val="center"/>
        <w:rPr>
          <w:b/>
          <w:szCs w:val="28"/>
        </w:rPr>
      </w:pPr>
      <w:r w:rsidRPr="006F44F4">
        <w:rPr>
          <w:b/>
          <w:szCs w:val="28"/>
        </w:rPr>
        <w:t>Неналоговые доходы</w:t>
      </w:r>
    </w:p>
    <w:p w:rsidR="004C7D96" w:rsidRDefault="004C7D96" w:rsidP="004C7D96">
      <w:pPr>
        <w:ind w:firstLine="709"/>
        <w:jc w:val="both"/>
        <w:rPr>
          <w:szCs w:val="28"/>
        </w:rPr>
      </w:pPr>
      <w:r w:rsidRPr="004C7D96">
        <w:rPr>
          <w:szCs w:val="28"/>
        </w:rPr>
        <w:t>В неналоговых доходах (1,</w:t>
      </w:r>
      <w:r w:rsidR="00F54DEA">
        <w:rPr>
          <w:szCs w:val="28"/>
        </w:rPr>
        <w:t>7</w:t>
      </w:r>
      <w:r w:rsidRPr="004C7D96">
        <w:rPr>
          <w:szCs w:val="28"/>
        </w:rPr>
        <w:t xml:space="preserve"> процента общей суммы собственных доходов) наибольший удельный вес будут занимать доходы от использования имущества, находящегося в государственной и муниципальной собственности, – </w:t>
      </w:r>
      <w:r w:rsidR="0025018D">
        <w:rPr>
          <w:szCs w:val="28"/>
        </w:rPr>
        <w:t>85,2</w:t>
      </w:r>
      <w:r w:rsidRPr="004C7D96">
        <w:rPr>
          <w:szCs w:val="28"/>
        </w:rPr>
        <w:t xml:space="preserve"> процента, а также поступления по штрафам, санкциям, возмещению ущерба –  </w:t>
      </w:r>
      <w:r w:rsidR="0025018D">
        <w:rPr>
          <w:szCs w:val="28"/>
        </w:rPr>
        <w:t>14,8</w:t>
      </w:r>
      <w:r w:rsidRPr="004C7D96">
        <w:rPr>
          <w:szCs w:val="28"/>
        </w:rPr>
        <w:t xml:space="preserve"> процента.</w:t>
      </w:r>
    </w:p>
    <w:p w:rsidR="00097244" w:rsidRDefault="00097244" w:rsidP="004C7D96">
      <w:pPr>
        <w:ind w:firstLine="709"/>
        <w:jc w:val="both"/>
        <w:rPr>
          <w:szCs w:val="28"/>
        </w:rPr>
      </w:pPr>
    </w:p>
    <w:p w:rsidR="004C7D96" w:rsidRPr="00AF71DA" w:rsidRDefault="004C7D96" w:rsidP="004C7D96">
      <w:pPr>
        <w:jc w:val="center"/>
        <w:rPr>
          <w:b/>
          <w:i/>
          <w:szCs w:val="28"/>
        </w:rPr>
      </w:pPr>
      <w:r w:rsidRPr="004C7D96">
        <w:rPr>
          <w:b/>
          <w:i/>
          <w:szCs w:val="28"/>
        </w:rPr>
        <w:t xml:space="preserve"> </w:t>
      </w:r>
      <w:r w:rsidRPr="00AF71DA">
        <w:rPr>
          <w:b/>
          <w:i/>
          <w:szCs w:val="28"/>
        </w:rPr>
        <w:t xml:space="preserve">Доходы от использования имущества, находящегося </w:t>
      </w:r>
      <w:proofErr w:type="gramStart"/>
      <w:r w:rsidRPr="00AF71DA">
        <w:rPr>
          <w:b/>
          <w:i/>
          <w:szCs w:val="28"/>
        </w:rPr>
        <w:t>в</w:t>
      </w:r>
      <w:proofErr w:type="gramEnd"/>
    </w:p>
    <w:p w:rsidR="004C7D96" w:rsidRDefault="004C7D96" w:rsidP="00097244">
      <w:pPr>
        <w:jc w:val="center"/>
        <w:rPr>
          <w:b/>
          <w:i/>
          <w:szCs w:val="28"/>
        </w:rPr>
      </w:pPr>
      <w:r w:rsidRPr="00AF71DA">
        <w:rPr>
          <w:b/>
          <w:i/>
          <w:szCs w:val="28"/>
        </w:rPr>
        <w:t xml:space="preserve"> муниципальной собственности </w:t>
      </w:r>
      <w:r w:rsidRPr="00E53903">
        <w:rPr>
          <w:b/>
          <w:i/>
          <w:szCs w:val="28"/>
        </w:rPr>
        <w:t>Дубовского</w:t>
      </w:r>
      <w:r>
        <w:rPr>
          <w:b/>
          <w:i/>
          <w:szCs w:val="28"/>
        </w:rPr>
        <w:t xml:space="preserve"> сельского поселения</w:t>
      </w:r>
    </w:p>
    <w:p w:rsidR="00097244" w:rsidRPr="00097244" w:rsidRDefault="00097244" w:rsidP="00097244">
      <w:pPr>
        <w:jc w:val="center"/>
        <w:rPr>
          <w:b/>
          <w:i/>
          <w:szCs w:val="28"/>
        </w:rPr>
      </w:pPr>
    </w:p>
    <w:p w:rsidR="00097244" w:rsidRPr="00097244" w:rsidRDefault="004C7D96" w:rsidP="004C7D96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244"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  собственности Дубовского сельского поселения на 202</w:t>
      </w:r>
      <w:r w:rsidR="00962442">
        <w:rPr>
          <w:rFonts w:ascii="Times New Roman" w:hAnsi="Times New Roman"/>
          <w:sz w:val="28"/>
          <w:szCs w:val="28"/>
        </w:rPr>
        <w:t>2</w:t>
      </w:r>
      <w:r w:rsidRPr="00097244">
        <w:rPr>
          <w:rFonts w:ascii="Times New Roman" w:hAnsi="Times New Roman"/>
          <w:sz w:val="28"/>
          <w:szCs w:val="28"/>
        </w:rPr>
        <w:t xml:space="preserve"> год в бюджет сельского поселения прогнозируются в сумме </w:t>
      </w:r>
      <w:r w:rsidR="00962442">
        <w:rPr>
          <w:rFonts w:ascii="Times New Roman" w:hAnsi="Times New Roman"/>
          <w:sz w:val="28"/>
          <w:szCs w:val="28"/>
        </w:rPr>
        <w:t>121</w:t>
      </w:r>
      <w:r w:rsidRPr="00097244">
        <w:rPr>
          <w:rFonts w:ascii="Times New Roman" w:hAnsi="Times New Roman"/>
          <w:sz w:val="28"/>
          <w:szCs w:val="28"/>
        </w:rPr>
        <w:t>,</w:t>
      </w:r>
      <w:r w:rsidR="00962442">
        <w:rPr>
          <w:rFonts w:ascii="Times New Roman" w:hAnsi="Times New Roman"/>
          <w:sz w:val="28"/>
          <w:szCs w:val="28"/>
        </w:rPr>
        <w:t xml:space="preserve">7 </w:t>
      </w:r>
      <w:r w:rsidRPr="00097244">
        <w:rPr>
          <w:rFonts w:ascii="Times New Roman" w:hAnsi="Times New Roman"/>
          <w:sz w:val="28"/>
          <w:szCs w:val="28"/>
        </w:rPr>
        <w:t>тыс. рублей, на плановый период 202</w:t>
      </w:r>
      <w:r w:rsidR="00962442">
        <w:rPr>
          <w:rFonts w:ascii="Times New Roman" w:hAnsi="Times New Roman"/>
          <w:sz w:val="28"/>
          <w:szCs w:val="28"/>
        </w:rPr>
        <w:t>3</w:t>
      </w:r>
      <w:r w:rsidRPr="00097244">
        <w:rPr>
          <w:rFonts w:ascii="Times New Roman" w:hAnsi="Times New Roman"/>
          <w:sz w:val="28"/>
          <w:szCs w:val="28"/>
        </w:rPr>
        <w:t xml:space="preserve"> и 202</w:t>
      </w:r>
      <w:r w:rsidR="00962442">
        <w:rPr>
          <w:rFonts w:ascii="Times New Roman" w:hAnsi="Times New Roman"/>
          <w:sz w:val="28"/>
          <w:szCs w:val="28"/>
        </w:rPr>
        <w:t>4</w:t>
      </w:r>
      <w:r w:rsidRPr="00097244">
        <w:rPr>
          <w:rFonts w:ascii="Times New Roman" w:hAnsi="Times New Roman"/>
          <w:sz w:val="28"/>
          <w:szCs w:val="28"/>
        </w:rPr>
        <w:t xml:space="preserve"> годов – </w:t>
      </w:r>
      <w:r w:rsidR="00962442">
        <w:rPr>
          <w:rFonts w:ascii="Times New Roman" w:hAnsi="Times New Roman"/>
          <w:sz w:val="28"/>
          <w:szCs w:val="28"/>
        </w:rPr>
        <w:t>126,5</w:t>
      </w:r>
      <w:r w:rsidRPr="00097244">
        <w:rPr>
          <w:rFonts w:ascii="Times New Roman" w:hAnsi="Times New Roman"/>
          <w:sz w:val="28"/>
          <w:szCs w:val="28"/>
        </w:rPr>
        <w:t xml:space="preserve"> тыс. рублей и </w:t>
      </w:r>
      <w:r w:rsidR="00962442">
        <w:rPr>
          <w:rFonts w:ascii="Times New Roman" w:hAnsi="Times New Roman"/>
          <w:sz w:val="28"/>
          <w:szCs w:val="28"/>
        </w:rPr>
        <w:t>131,6</w:t>
      </w:r>
      <w:r w:rsidRPr="00097244">
        <w:rPr>
          <w:rFonts w:ascii="Times New Roman" w:hAnsi="Times New Roman"/>
          <w:sz w:val="28"/>
          <w:szCs w:val="28"/>
        </w:rPr>
        <w:t xml:space="preserve"> тыс. рублей соответственно</w:t>
      </w:r>
      <w:r w:rsidR="00097244" w:rsidRPr="00097244">
        <w:rPr>
          <w:rFonts w:ascii="Times New Roman" w:hAnsi="Times New Roman"/>
          <w:sz w:val="28"/>
          <w:szCs w:val="28"/>
        </w:rPr>
        <w:t>.</w:t>
      </w:r>
    </w:p>
    <w:p w:rsidR="00F47277" w:rsidRPr="00097244" w:rsidRDefault="004C7D96" w:rsidP="00097244">
      <w:pPr>
        <w:pStyle w:val="a6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244">
        <w:rPr>
          <w:rFonts w:ascii="Times New Roman" w:hAnsi="Times New Roman"/>
          <w:sz w:val="28"/>
          <w:szCs w:val="28"/>
        </w:rPr>
        <w:lastRenderedPageBreak/>
        <w:t xml:space="preserve"> В составе доходов от использования имущества, находящегося в муниципальной собственности Дубовского сельского поселения, на </w:t>
      </w:r>
      <w:r w:rsidR="00097244" w:rsidRPr="00097244">
        <w:rPr>
          <w:rFonts w:ascii="Times New Roman" w:hAnsi="Times New Roman"/>
          <w:sz w:val="28"/>
          <w:szCs w:val="28"/>
        </w:rPr>
        <w:t xml:space="preserve">2021 год и на  плановый период 2022 и 2023 годов  </w:t>
      </w:r>
      <w:r w:rsidRPr="00097244">
        <w:rPr>
          <w:rFonts w:ascii="Times New Roman" w:hAnsi="Times New Roman"/>
          <w:sz w:val="28"/>
          <w:szCs w:val="28"/>
        </w:rPr>
        <w:t xml:space="preserve">учтены доходы, получаемые в виде арендной платы </w:t>
      </w:r>
      <w:r w:rsidR="00097244" w:rsidRPr="00097244">
        <w:rPr>
          <w:rFonts w:ascii="Times New Roman" w:hAnsi="Times New Roman"/>
          <w:sz w:val="28"/>
          <w:szCs w:val="28"/>
        </w:rPr>
        <w:t>за земельные участки, находящиеся в собственности Дубовского сельского поселения.</w:t>
      </w:r>
    </w:p>
    <w:p w:rsidR="00B6547E" w:rsidRPr="008B39CA" w:rsidRDefault="00B6547E" w:rsidP="00097244">
      <w:pPr>
        <w:ind w:firstLine="708"/>
        <w:jc w:val="both"/>
        <w:rPr>
          <w:rFonts w:cs="Arial"/>
        </w:rPr>
      </w:pPr>
      <w:r w:rsidRPr="008B39CA">
        <w:rPr>
          <w:rFonts w:cs="Arial"/>
        </w:rPr>
        <w:t>В составе неналоговых доходов местного бюджета на 20</w:t>
      </w:r>
      <w:r w:rsidR="006F44F4">
        <w:rPr>
          <w:rFonts w:cs="Arial"/>
        </w:rPr>
        <w:t>2</w:t>
      </w:r>
      <w:r w:rsidR="00962442">
        <w:rPr>
          <w:rFonts w:cs="Arial"/>
        </w:rPr>
        <w:t>2</w:t>
      </w:r>
      <w:r w:rsidRPr="008B39CA">
        <w:rPr>
          <w:rFonts w:cs="Arial"/>
        </w:rPr>
        <w:t xml:space="preserve"> год прогнозируются </w:t>
      </w:r>
      <w:r w:rsidR="00097244" w:rsidRPr="004C7D96">
        <w:rPr>
          <w:szCs w:val="28"/>
        </w:rPr>
        <w:t xml:space="preserve">также </w:t>
      </w:r>
      <w:r w:rsidR="00097244">
        <w:rPr>
          <w:szCs w:val="28"/>
        </w:rPr>
        <w:t xml:space="preserve">следующие </w:t>
      </w:r>
      <w:r w:rsidR="00097244" w:rsidRPr="004C7D96">
        <w:rPr>
          <w:szCs w:val="28"/>
        </w:rPr>
        <w:t>поступления</w:t>
      </w:r>
      <w:r w:rsidRPr="008B39CA">
        <w:rPr>
          <w:rFonts w:cs="Arial"/>
        </w:rPr>
        <w:t xml:space="preserve">: </w:t>
      </w:r>
    </w:p>
    <w:p w:rsidR="00801C92" w:rsidRPr="008B39CA" w:rsidRDefault="00B6547E" w:rsidP="00B6547E">
      <w:pPr>
        <w:ind w:firstLine="709"/>
        <w:jc w:val="both"/>
        <w:rPr>
          <w:rFonts w:cs="Arial"/>
        </w:rPr>
      </w:pPr>
      <w:r w:rsidRPr="008B39CA">
        <w:rPr>
          <w:rFonts w:cs="Arial"/>
        </w:rPr>
        <w:t xml:space="preserve">- штрафы, санкции, возмещение ущерба – </w:t>
      </w:r>
      <w:r w:rsidR="00962442">
        <w:rPr>
          <w:rFonts w:cs="Arial"/>
        </w:rPr>
        <w:t xml:space="preserve">21,1 </w:t>
      </w:r>
      <w:r w:rsidRPr="008B39CA">
        <w:rPr>
          <w:rFonts w:cs="Arial"/>
        </w:rPr>
        <w:t>тыс. рублей</w:t>
      </w:r>
      <w:r w:rsidR="006C5FA7" w:rsidRPr="008B39CA">
        <w:rPr>
          <w:rFonts w:cs="Arial"/>
        </w:rPr>
        <w:t xml:space="preserve"> в 20</w:t>
      </w:r>
      <w:r w:rsidR="004B5732">
        <w:rPr>
          <w:rFonts w:cs="Arial"/>
        </w:rPr>
        <w:t>2</w:t>
      </w:r>
      <w:r w:rsidR="00962442">
        <w:rPr>
          <w:rFonts w:cs="Arial"/>
        </w:rPr>
        <w:t>2</w:t>
      </w:r>
      <w:r w:rsidRPr="008B39CA">
        <w:rPr>
          <w:rFonts w:cs="Arial"/>
        </w:rPr>
        <w:t xml:space="preserve"> год</w:t>
      </w:r>
      <w:r w:rsidR="006C5FA7" w:rsidRPr="008B39CA">
        <w:rPr>
          <w:rFonts w:cs="Arial"/>
        </w:rPr>
        <w:t>у;</w:t>
      </w:r>
      <w:r w:rsidR="00A14A05">
        <w:rPr>
          <w:rFonts w:cs="Arial"/>
        </w:rPr>
        <w:t xml:space="preserve"> </w:t>
      </w:r>
      <w:r w:rsidR="00962442">
        <w:rPr>
          <w:rFonts w:cs="Arial"/>
        </w:rPr>
        <w:t>21,9</w:t>
      </w:r>
      <w:r w:rsidRPr="008B39CA">
        <w:rPr>
          <w:rFonts w:cs="Arial"/>
        </w:rPr>
        <w:t xml:space="preserve"> тыс.рублей в 20</w:t>
      </w:r>
      <w:r w:rsidR="008B39CA" w:rsidRPr="008B39CA">
        <w:rPr>
          <w:rFonts w:cs="Arial"/>
        </w:rPr>
        <w:t>2</w:t>
      </w:r>
      <w:r w:rsidR="00962442">
        <w:rPr>
          <w:rFonts w:cs="Arial"/>
        </w:rPr>
        <w:t>3</w:t>
      </w:r>
      <w:r w:rsidRPr="008B39CA">
        <w:rPr>
          <w:rFonts w:cs="Arial"/>
        </w:rPr>
        <w:t xml:space="preserve"> году</w:t>
      </w:r>
      <w:r w:rsidR="006C5FA7" w:rsidRPr="008B39CA">
        <w:rPr>
          <w:rFonts w:cs="Arial"/>
        </w:rPr>
        <w:t>;</w:t>
      </w:r>
      <w:r w:rsidR="00097244">
        <w:rPr>
          <w:rFonts w:cs="Arial"/>
        </w:rPr>
        <w:t xml:space="preserve"> </w:t>
      </w:r>
      <w:r w:rsidR="00962442">
        <w:rPr>
          <w:rFonts w:cs="Arial"/>
        </w:rPr>
        <w:t>22,8</w:t>
      </w:r>
      <w:r w:rsidRPr="008B39CA">
        <w:rPr>
          <w:rFonts w:cs="Arial"/>
        </w:rPr>
        <w:t xml:space="preserve"> тыс.рублей в 20</w:t>
      </w:r>
      <w:r w:rsidR="006C5FA7" w:rsidRPr="008B39CA">
        <w:rPr>
          <w:rFonts w:cs="Arial"/>
        </w:rPr>
        <w:t>2</w:t>
      </w:r>
      <w:r w:rsidR="00962442">
        <w:rPr>
          <w:rFonts w:cs="Arial"/>
        </w:rPr>
        <w:t>4</w:t>
      </w:r>
      <w:r w:rsidRPr="008B39CA">
        <w:rPr>
          <w:rFonts w:cs="Arial"/>
        </w:rPr>
        <w:t xml:space="preserve"> году. </w:t>
      </w:r>
    </w:p>
    <w:p w:rsidR="00B6547E" w:rsidRDefault="00B6547E" w:rsidP="00B6547E">
      <w:pPr>
        <w:ind w:firstLine="709"/>
        <w:jc w:val="both"/>
        <w:rPr>
          <w:szCs w:val="28"/>
          <w:lang w:eastAsia="en-US"/>
        </w:rPr>
      </w:pPr>
      <w:r w:rsidRPr="008B39CA">
        <w:rPr>
          <w:snapToGrid w:val="0"/>
        </w:rPr>
        <w:t xml:space="preserve">Расчет </w:t>
      </w:r>
      <w:r w:rsidRPr="008B39CA">
        <w:rPr>
          <w:szCs w:val="28"/>
        </w:rPr>
        <w:t>платежей</w:t>
      </w:r>
      <w:r w:rsidRPr="008B39CA">
        <w:rPr>
          <w:snapToGrid w:val="0"/>
        </w:rPr>
        <w:t xml:space="preserve"> выполнен на основе оценки ожидаемого поступления</w:t>
      </w:r>
      <w:r w:rsidRPr="008B39CA">
        <w:rPr>
          <w:szCs w:val="28"/>
        </w:rPr>
        <w:t xml:space="preserve"> платежей</w:t>
      </w:r>
      <w:r w:rsidRPr="008B39CA">
        <w:rPr>
          <w:snapToGrid w:val="0"/>
        </w:rPr>
        <w:t xml:space="preserve"> за 20</w:t>
      </w:r>
      <w:r w:rsidR="006F44F4">
        <w:rPr>
          <w:snapToGrid w:val="0"/>
        </w:rPr>
        <w:t>2</w:t>
      </w:r>
      <w:r w:rsidR="00C6355F">
        <w:rPr>
          <w:snapToGrid w:val="0"/>
        </w:rPr>
        <w:t>1</w:t>
      </w:r>
      <w:r w:rsidRPr="008B39CA">
        <w:rPr>
          <w:snapToGrid w:val="0"/>
        </w:rPr>
        <w:t xml:space="preserve"> год</w:t>
      </w:r>
      <w:r w:rsidRPr="008B39CA">
        <w:rPr>
          <w:szCs w:val="28"/>
          <w:lang w:eastAsia="en-US"/>
        </w:rPr>
        <w:t xml:space="preserve"> и прогноза поступлений</w:t>
      </w:r>
      <w:r w:rsidRPr="008B39CA">
        <w:rPr>
          <w:szCs w:val="28"/>
        </w:rPr>
        <w:t xml:space="preserve"> на 20</w:t>
      </w:r>
      <w:r w:rsidR="004B5732">
        <w:rPr>
          <w:szCs w:val="28"/>
        </w:rPr>
        <w:t>2</w:t>
      </w:r>
      <w:r w:rsidR="00C6355F">
        <w:rPr>
          <w:szCs w:val="28"/>
        </w:rPr>
        <w:t>2</w:t>
      </w:r>
      <w:r w:rsidRPr="008B39CA">
        <w:rPr>
          <w:szCs w:val="28"/>
        </w:rPr>
        <w:t>-20</w:t>
      </w:r>
      <w:r w:rsidR="006C5FA7" w:rsidRPr="008B39CA">
        <w:rPr>
          <w:szCs w:val="28"/>
        </w:rPr>
        <w:t>2</w:t>
      </w:r>
      <w:r w:rsidR="006F44F4">
        <w:rPr>
          <w:szCs w:val="28"/>
        </w:rPr>
        <w:t>3</w:t>
      </w:r>
      <w:r w:rsidRPr="008B39CA">
        <w:rPr>
          <w:szCs w:val="28"/>
        </w:rPr>
        <w:t xml:space="preserve"> годы,</w:t>
      </w:r>
      <w:r w:rsidR="003C2F1F">
        <w:rPr>
          <w:szCs w:val="28"/>
        </w:rPr>
        <w:t xml:space="preserve"> </w:t>
      </w:r>
      <w:r w:rsidRPr="008B39CA">
        <w:rPr>
          <w:snapToGrid w:val="0"/>
        </w:rPr>
        <w:t>п</w:t>
      </w:r>
      <w:r w:rsidRPr="008B39CA">
        <w:rPr>
          <w:szCs w:val="28"/>
          <w:lang w:eastAsia="en-US"/>
        </w:rPr>
        <w:t>редставленного главным администратором доходов местного бюджета.</w:t>
      </w:r>
    </w:p>
    <w:p w:rsidR="006F44F4" w:rsidRDefault="006F44F4" w:rsidP="00B6547E">
      <w:pPr>
        <w:ind w:firstLine="709"/>
        <w:jc w:val="both"/>
        <w:rPr>
          <w:szCs w:val="28"/>
          <w:lang w:eastAsia="en-US"/>
        </w:rPr>
      </w:pPr>
    </w:p>
    <w:p w:rsidR="001B2E2A" w:rsidRDefault="001B2E2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684D93">
        <w:t xml:space="preserve"> </w:t>
      </w:r>
      <w:r>
        <w:t>предлагаются</w:t>
      </w:r>
      <w:r w:rsidRPr="00AB675A">
        <w:t xml:space="preserve"> на 20</w:t>
      </w:r>
      <w:r w:rsidR="00717EB0">
        <w:t>2</w:t>
      </w:r>
      <w:r w:rsidR="008040B3">
        <w:t>2</w:t>
      </w:r>
      <w:r w:rsidRPr="00AB675A">
        <w:t xml:space="preserve"> год </w:t>
      </w:r>
      <w:r w:rsidR="00EB6145">
        <w:t>–</w:t>
      </w:r>
      <w:r w:rsidR="00462B20">
        <w:t xml:space="preserve"> </w:t>
      </w:r>
      <w:r w:rsidR="00287787">
        <w:t>16 759,4</w:t>
      </w:r>
      <w:r w:rsidR="00EB6145">
        <w:t xml:space="preserve"> тыс.</w:t>
      </w:r>
      <w:r w:rsidRPr="00AB675A">
        <w:t xml:space="preserve"> рублей, на 20</w:t>
      </w:r>
      <w:r w:rsidR="00394580">
        <w:t>2</w:t>
      </w:r>
      <w:r w:rsidR="008040B3">
        <w:t>3</w:t>
      </w:r>
      <w:r w:rsidR="00684D93">
        <w:t xml:space="preserve"> </w:t>
      </w:r>
      <w:r>
        <w:t>год</w:t>
      </w:r>
      <w:r w:rsidR="00462B20">
        <w:t xml:space="preserve"> </w:t>
      </w:r>
      <w:r w:rsidR="00EB6145">
        <w:t>–</w:t>
      </w:r>
      <w:r w:rsidR="00462B20">
        <w:t xml:space="preserve"> </w:t>
      </w:r>
      <w:r w:rsidR="008040B3">
        <w:t>23</w:t>
      </w:r>
      <w:r w:rsidR="00287787">
        <w:t> </w:t>
      </w:r>
      <w:r w:rsidR="008040B3">
        <w:t>91</w:t>
      </w:r>
      <w:r w:rsidR="00287787">
        <w:t>0,4</w:t>
      </w:r>
      <w:r w:rsidR="00EB6145">
        <w:t xml:space="preserve"> тыс</w:t>
      </w:r>
      <w:r w:rsidRPr="00AB675A">
        <w:t>. рублей, на 20</w:t>
      </w:r>
      <w:r w:rsidR="004341D9">
        <w:t>2</w:t>
      </w:r>
      <w:r w:rsidR="00E617B8">
        <w:t>4</w:t>
      </w:r>
      <w:r>
        <w:t xml:space="preserve"> год</w:t>
      </w:r>
      <w:r w:rsidR="00CE6D33">
        <w:t xml:space="preserve"> </w:t>
      </w:r>
      <w:r w:rsidR="00EB6145">
        <w:t>–</w:t>
      </w:r>
      <w:r w:rsidR="00CE6D33">
        <w:t xml:space="preserve"> </w:t>
      </w:r>
      <w:r w:rsidR="00287787">
        <w:t>24 174,4</w:t>
      </w:r>
      <w:r w:rsidR="00EB6145">
        <w:t xml:space="preserve"> тыс</w:t>
      </w:r>
      <w:r w:rsidRPr="00AB675A">
        <w:t>. рублей.</w:t>
      </w:r>
    </w:p>
    <w:p w:rsidR="00CA5A7F" w:rsidRDefault="00CA5A7F" w:rsidP="00CA5A7F">
      <w:pPr>
        <w:ind w:firstLine="709"/>
        <w:jc w:val="both"/>
        <w:rPr>
          <w:bCs/>
          <w:szCs w:val="28"/>
          <w:lang w:eastAsia="en-US"/>
        </w:rPr>
      </w:pPr>
      <w:r>
        <w:rPr>
          <w:bCs/>
          <w:snapToGrid w:val="0"/>
          <w:szCs w:val="28"/>
          <w:lang w:eastAsia="en-US"/>
        </w:rPr>
        <w:t>Объем дотаций сельским поселениям составил</w:t>
      </w:r>
      <w:r w:rsidR="00684D93">
        <w:rPr>
          <w:bCs/>
          <w:snapToGrid w:val="0"/>
          <w:szCs w:val="28"/>
          <w:lang w:eastAsia="en-US"/>
        </w:rPr>
        <w:t xml:space="preserve"> </w:t>
      </w:r>
      <w:r w:rsidR="00287787">
        <w:rPr>
          <w:bCs/>
          <w:snapToGrid w:val="0"/>
          <w:szCs w:val="28"/>
          <w:lang w:eastAsia="en-US"/>
        </w:rPr>
        <w:t>9 406,6</w:t>
      </w:r>
      <w:r>
        <w:rPr>
          <w:bCs/>
          <w:snapToGrid w:val="0"/>
          <w:szCs w:val="28"/>
          <w:lang w:eastAsia="en-US"/>
        </w:rPr>
        <w:t xml:space="preserve"> тыс. рублей в 20</w:t>
      </w:r>
      <w:r w:rsidR="00394580">
        <w:rPr>
          <w:bCs/>
          <w:snapToGrid w:val="0"/>
          <w:szCs w:val="28"/>
          <w:lang w:eastAsia="en-US"/>
        </w:rPr>
        <w:t>2</w:t>
      </w:r>
      <w:r w:rsidR="00E617B8">
        <w:rPr>
          <w:bCs/>
          <w:snapToGrid w:val="0"/>
          <w:szCs w:val="28"/>
          <w:lang w:eastAsia="en-US"/>
        </w:rPr>
        <w:t>2</w:t>
      </w:r>
      <w:r>
        <w:rPr>
          <w:bCs/>
          <w:snapToGrid w:val="0"/>
          <w:szCs w:val="28"/>
          <w:lang w:eastAsia="en-US"/>
        </w:rPr>
        <w:t xml:space="preserve"> году</w:t>
      </w:r>
      <w:r w:rsidR="004341D9">
        <w:rPr>
          <w:bCs/>
          <w:snapToGrid w:val="0"/>
          <w:szCs w:val="28"/>
          <w:lang w:eastAsia="en-US"/>
        </w:rPr>
        <w:t>;</w:t>
      </w:r>
      <w:r w:rsidR="00684D93">
        <w:rPr>
          <w:bCs/>
          <w:snapToGrid w:val="0"/>
          <w:szCs w:val="28"/>
          <w:lang w:eastAsia="en-US"/>
        </w:rPr>
        <w:t xml:space="preserve"> </w:t>
      </w:r>
      <w:r w:rsidR="00E617B8">
        <w:rPr>
          <w:bCs/>
          <w:snapToGrid w:val="0"/>
          <w:szCs w:val="28"/>
          <w:lang w:eastAsia="en-US"/>
        </w:rPr>
        <w:t>7 989,2</w:t>
      </w:r>
      <w:r>
        <w:rPr>
          <w:bCs/>
          <w:snapToGrid w:val="0"/>
          <w:szCs w:val="28"/>
          <w:lang w:eastAsia="en-US"/>
        </w:rPr>
        <w:t xml:space="preserve"> тыс.рублей в 20</w:t>
      </w:r>
      <w:r w:rsidR="004341D9">
        <w:rPr>
          <w:bCs/>
          <w:snapToGrid w:val="0"/>
          <w:szCs w:val="28"/>
          <w:lang w:eastAsia="en-US"/>
        </w:rPr>
        <w:t>2</w:t>
      </w:r>
      <w:r w:rsidR="00E617B8">
        <w:rPr>
          <w:bCs/>
          <w:snapToGrid w:val="0"/>
          <w:szCs w:val="28"/>
          <w:lang w:eastAsia="en-US"/>
        </w:rPr>
        <w:t>3</w:t>
      </w:r>
      <w:r>
        <w:rPr>
          <w:bCs/>
          <w:snapToGrid w:val="0"/>
          <w:szCs w:val="28"/>
          <w:lang w:eastAsia="en-US"/>
        </w:rPr>
        <w:t xml:space="preserve"> году</w:t>
      </w:r>
      <w:r w:rsidR="009A6EDE">
        <w:rPr>
          <w:bCs/>
          <w:snapToGrid w:val="0"/>
          <w:szCs w:val="28"/>
          <w:lang w:eastAsia="en-US"/>
        </w:rPr>
        <w:t xml:space="preserve">; </w:t>
      </w:r>
      <w:r w:rsidR="00E617B8">
        <w:rPr>
          <w:bCs/>
          <w:snapToGrid w:val="0"/>
          <w:szCs w:val="28"/>
          <w:lang w:eastAsia="en-US"/>
        </w:rPr>
        <w:t>8 244,9</w:t>
      </w:r>
      <w:r w:rsidR="009A6EDE">
        <w:rPr>
          <w:bCs/>
          <w:snapToGrid w:val="0"/>
          <w:szCs w:val="28"/>
          <w:lang w:eastAsia="en-US"/>
        </w:rPr>
        <w:t xml:space="preserve"> тыс.рублей в 202</w:t>
      </w:r>
      <w:r w:rsidR="00E617B8">
        <w:rPr>
          <w:bCs/>
          <w:snapToGrid w:val="0"/>
          <w:szCs w:val="28"/>
          <w:lang w:eastAsia="en-US"/>
        </w:rPr>
        <w:t>4</w:t>
      </w:r>
      <w:r w:rsidR="009A6EDE">
        <w:rPr>
          <w:bCs/>
          <w:snapToGrid w:val="0"/>
          <w:szCs w:val="28"/>
          <w:lang w:eastAsia="en-US"/>
        </w:rPr>
        <w:t xml:space="preserve"> году</w:t>
      </w:r>
      <w:r>
        <w:rPr>
          <w:bCs/>
          <w:szCs w:val="28"/>
          <w:lang w:eastAsia="en-US"/>
        </w:rPr>
        <w:t>.</w:t>
      </w:r>
    </w:p>
    <w:p w:rsidR="00CA5A7F" w:rsidRPr="00621A37" w:rsidRDefault="00CA5A7F" w:rsidP="00621A37">
      <w:pPr>
        <w:pStyle w:val="consplusnormal0"/>
        <w:spacing w:before="0" w:beforeAutospacing="0" w:after="1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621A37">
        <w:rPr>
          <w:sz w:val="28"/>
          <w:szCs w:val="28"/>
        </w:rPr>
        <w:t>На 20</w:t>
      </w:r>
      <w:r w:rsidR="00717EB0" w:rsidRPr="00621A37">
        <w:rPr>
          <w:sz w:val="28"/>
          <w:szCs w:val="28"/>
        </w:rPr>
        <w:t>2</w:t>
      </w:r>
      <w:r w:rsidR="00621A37" w:rsidRPr="00621A37">
        <w:rPr>
          <w:sz w:val="28"/>
          <w:szCs w:val="28"/>
        </w:rPr>
        <w:t>2</w:t>
      </w:r>
      <w:r w:rsidRPr="00621A37">
        <w:rPr>
          <w:sz w:val="28"/>
          <w:szCs w:val="28"/>
        </w:rPr>
        <w:t>-20</w:t>
      </w:r>
      <w:r w:rsidR="004341D9" w:rsidRPr="00621A37">
        <w:rPr>
          <w:sz w:val="28"/>
          <w:szCs w:val="28"/>
        </w:rPr>
        <w:t>2</w:t>
      </w:r>
      <w:r w:rsidR="00621A37" w:rsidRPr="00621A37">
        <w:rPr>
          <w:sz w:val="28"/>
          <w:szCs w:val="28"/>
        </w:rPr>
        <w:t>4</w:t>
      </w:r>
      <w:r w:rsidRPr="00621A37">
        <w:rPr>
          <w:sz w:val="28"/>
          <w:szCs w:val="28"/>
        </w:rPr>
        <w:t xml:space="preserve"> годы предусмотрены субвенция на осуществление полномочий по определению в соответствии с частью 1 статьи 11.2 Областного закона от 25 октября 2002 года № 273-ЗС «Об администра</w:t>
      </w:r>
      <w:r w:rsidRPr="00621A37">
        <w:rPr>
          <w:sz w:val="28"/>
          <w:szCs w:val="28"/>
        </w:rPr>
        <w:softHyphen/>
        <w:t xml:space="preserve">тивных правонарушениях» перечня должностных лиц, уполномоченных составлять протоколы об административных правонарушениях в размере 0,2 тыс.рублей ежегодно, и субвенция на </w:t>
      </w:r>
      <w:r w:rsidR="00621A37" w:rsidRPr="00621A37">
        <w:rPr>
          <w:color w:val="000000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Pr="00621A37">
        <w:rPr>
          <w:sz w:val="28"/>
          <w:szCs w:val="28"/>
        </w:rPr>
        <w:t xml:space="preserve"> в</w:t>
      </w:r>
      <w:r w:rsidR="00527FD7" w:rsidRPr="00621A37">
        <w:rPr>
          <w:sz w:val="28"/>
          <w:szCs w:val="28"/>
        </w:rPr>
        <w:t xml:space="preserve"> </w:t>
      </w:r>
      <w:r w:rsidRPr="00621A37">
        <w:rPr>
          <w:sz w:val="28"/>
          <w:szCs w:val="28"/>
        </w:rPr>
        <w:t>размере</w:t>
      </w:r>
      <w:r w:rsidR="00527FD7" w:rsidRPr="00621A37">
        <w:rPr>
          <w:sz w:val="28"/>
          <w:szCs w:val="28"/>
        </w:rPr>
        <w:t xml:space="preserve"> </w:t>
      </w:r>
      <w:r w:rsidR="00F221DE" w:rsidRPr="00621A37">
        <w:rPr>
          <w:sz w:val="28"/>
          <w:szCs w:val="28"/>
        </w:rPr>
        <w:t>24</w:t>
      </w:r>
      <w:r w:rsidR="00287787">
        <w:rPr>
          <w:sz w:val="28"/>
          <w:szCs w:val="28"/>
        </w:rPr>
        <w:t>1,7</w:t>
      </w:r>
      <w:proofErr w:type="gramEnd"/>
      <w:r w:rsidRPr="00621A37">
        <w:rPr>
          <w:sz w:val="28"/>
          <w:szCs w:val="28"/>
        </w:rPr>
        <w:t xml:space="preserve"> тыс.рублей </w:t>
      </w:r>
      <w:r w:rsidR="004341D9" w:rsidRPr="00621A37">
        <w:rPr>
          <w:sz w:val="28"/>
          <w:szCs w:val="28"/>
        </w:rPr>
        <w:t>на 20</w:t>
      </w:r>
      <w:r w:rsidR="00717EB0" w:rsidRPr="00621A37">
        <w:rPr>
          <w:sz w:val="28"/>
          <w:szCs w:val="28"/>
        </w:rPr>
        <w:t>2</w:t>
      </w:r>
      <w:r w:rsidR="00621A37">
        <w:rPr>
          <w:sz w:val="28"/>
          <w:szCs w:val="28"/>
        </w:rPr>
        <w:t>2</w:t>
      </w:r>
      <w:r w:rsidR="00CF5CDB" w:rsidRPr="00621A37">
        <w:rPr>
          <w:sz w:val="28"/>
          <w:szCs w:val="28"/>
        </w:rPr>
        <w:t xml:space="preserve"> год</w:t>
      </w:r>
      <w:r w:rsidR="00F221DE" w:rsidRPr="00621A37">
        <w:rPr>
          <w:sz w:val="28"/>
          <w:szCs w:val="28"/>
        </w:rPr>
        <w:t>, 2</w:t>
      </w:r>
      <w:r w:rsidR="00287787">
        <w:rPr>
          <w:sz w:val="28"/>
          <w:szCs w:val="28"/>
        </w:rPr>
        <w:t>49,3</w:t>
      </w:r>
      <w:r w:rsidR="00F221DE" w:rsidRPr="00621A37">
        <w:rPr>
          <w:sz w:val="28"/>
          <w:szCs w:val="28"/>
        </w:rPr>
        <w:t xml:space="preserve"> тыс. рублей на 2023 год</w:t>
      </w:r>
      <w:r w:rsidR="00287787">
        <w:rPr>
          <w:sz w:val="28"/>
          <w:szCs w:val="28"/>
        </w:rPr>
        <w:t>,</w:t>
      </w:r>
      <w:r w:rsidR="00287787" w:rsidRPr="00287787">
        <w:rPr>
          <w:sz w:val="28"/>
          <w:szCs w:val="28"/>
        </w:rPr>
        <w:t xml:space="preserve"> </w:t>
      </w:r>
      <w:r w:rsidR="00287787" w:rsidRPr="00621A37">
        <w:rPr>
          <w:sz w:val="28"/>
          <w:szCs w:val="28"/>
        </w:rPr>
        <w:t xml:space="preserve">, </w:t>
      </w:r>
      <w:r w:rsidR="00287787">
        <w:rPr>
          <w:sz w:val="28"/>
          <w:szCs w:val="28"/>
        </w:rPr>
        <w:t>257,6</w:t>
      </w:r>
      <w:r w:rsidR="00287787" w:rsidRPr="00621A37">
        <w:rPr>
          <w:sz w:val="28"/>
          <w:szCs w:val="28"/>
        </w:rPr>
        <w:t xml:space="preserve"> тыс. рублей на 202</w:t>
      </w:r>
      <w:r w:rsidR="00287787">
        <w:rPr>
          <w:sz w:val="28"/>
          <w:szCs w:val="28"/>
        </w:rPr>
        <w:t>4</w:t>
      </w:r>
      <w:r w:rsidR="00287787" w:rsidRPr="00621A37">
        <w:rPr>
          <w:sz w:val="28"/>
          <w:szCs w:val="28"/>
        </w:rPr>
        <w:t xml:space="preserve"> год</w:t>
      </w:r>
      <w:r w:rsidRPr="00621A37">
        <w:rPr>
          <w:sz w:val="28"/>
          <w:szCs w:val="28"/>
        </w:rPr>
        <w:t>.</w:t>
      </w:r>
    </w:p>
    <w:p w:rsidR="008F2682" w:rsidRDefault="008F2682" w:rsidP="00CA5A7F">
      <w:pPr>
        <w:ind w:firstLine="709"/>
        <w:jc w:val="both"/>
      </w:pPr>
      <w:r>
        <w:t xml:space="preserve">Иные межбюджетные трансферты </w:t>
      </w:r>
      <w:r w:rsidRPr="00B24B47">
        <w:t xml:space="preserve"> из </w:t>
      </w:r>
      <w:r>
        <w:t xml:space="preserve">районного </w:t>
      </w:r>
      <w:r w:rsidRPr="00B24B47">
        <w:t>бюджета</w:t>
      </w:r>
      <w:r>
        <w:t xml:space="preserve">, передаваемые бюджету сельского поселения на осуществление части полномочий по решению вопросов местного значения в соответствии с заключенным соглашением в сумме </w:t>
      </w:r>
      <w:r w:rsidR="000F3B0E">
        <w:t>1 363,2</w:t>
      </w:r>
      <w:r>
        <w:t xml:space="preserve"> тыс. рублей в 20</w:t>
      </w:r>
      <w:r w:rsidR="00717EB0">
        <w:t>2</w:t>
      </w:r>
      <w:r w:rsidR="000F3B0E">
        <w:t>2</w:t>
      </w:r>
      <w:r>
        <w:t xml:space="preserve"> году</w:t>
      </w:r>
      <w:r w:rsidR="00BF05DE">
        <w:t xml:space="preserve"> и </w:t>
      </w:r>
      <w:r w:rsidR="000F3B0E">
        <w:t xml:space="preserve">682,5 тыс.рублей в </w:t>
      </w:r>
      <w:r w:rsidR="00BF05DE">
        <w:t>плановом периоде 20</w:t>
      </w:r>
      <w:r w:rsidR="00AA42F4">
        <w:t>2</w:t>
      </w:r>
      <w:r w:rsidR="000F3B0E">
        <w:t>3</w:t>
      </w:r>
      <w:r w:rsidR="00BF05DE">
        <w:t xml:space="preserve"> и 202</w:t>
      </w:r>
      <w:r w:rsidR="000F3B0E">
        <w:t>4</w:t>
      </w:r>
      <w:r w:rsidR="00BF05DE">
        <w:t xml:space="preserve"> </w:t>
      </w:r>
      <w:r w:rsidR="00BF05DE" w:rsidRPr="00654C4F">
        <w:rPr>
          <w:highlight w:val="yellow"/>
        </w:rPr>
        <w:t>годов соответственно</w:t>
      </w:r>
      <w:r w:rsidRPr="00654C4F">
        <w:rPr>
          <w:highlight w:val="yellow"/>
        </w:rPr>
        <w:t>.</w:t>
      </w:r>
      <w:r>
        <w:t xml:space="preserve"> </w:t>
      </w:r>
    </w:p>
    <w:p w:rsidR="00654C4F" w:rsidRPr="00B24B47" w:rsidRDefault="00654C4F" w:rsidP="00CA5A7F">
      <w:pPr>
        <w:ind w:firstLine="709"/>
        <w:jc w:val="both"/>
      </w:pPr>
    </w:p>
    <w:p w:rsidR="00D82A71" w:rsidRDefault="00D82A71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D82A71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</w:t>
      </w:r>
      <w:r w:rsidR="00F43244">
        <w:rPr>
          <w:b/>
          <w:sz w:val="32"/>
          <w:szCs w:val="32"/>
        </w:rPr>
        <w:t>2</w:t>
      </w:r>
      <w:r w:rsidR="004F3AE9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F17A07">
        <w:rPr>
          <w:b/>
          <w:sz w:val="32"/>
          <w:szCs w:val="32"/>
        </w:rPr>
        <w:t>2</w:t>
      </w:r>
      <w:r w:rsidR="004F3AE9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и 20</w:t>
      </w:r>
      <w:r w:rsidR="008E4517">
        <w:rPr>
          <w:b/>
          <w:sz w:val="32"/>
          <w:szCs w:val="32"/>
        </w:rPr>
        <w:t>2</w:t>
      </w:r>
      <w:r w:rsidR="004F3AE9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D82A71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F43244">
        <w:rPr>
          <w:b/>
          <w:szCs w:val="28"/>
        </w:rPr>
        <w:t>2</w:t>
      </w:r>
      <w:r w:rsidR="004F3AE9">
        <w:rPr>
          <w:b/>
          <w:szCs w:val="28"/>
        </w:rPr>
        <w:t>2</w:t>
      </w:r>
      <w:r w:rsidR="001E2BC7">
        <w:rPr>
          <w:b/>
          <w:szCs w:val="28"/>
        </w:rPr>
        <w:t>-20</w:t>
      </w:r>
      <w:r w:rsidR="008E4517">
        <w:rPr>
          <w:b/>
          <w:szCs w:val="28"/>
        </w:rPr>
        <w:t>2</w:t>
      </w:r>
      <w:r w:rsidR="004F3AE9">
        <w:rPr>
          <w:b/>
          <w:szCs w:val="28"/>
        </w:rPr>
        <w:t>4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D82A71" w:rsidRDefault="00D82A71" w:rsidP="00D82A7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Основной и главной задачей при подготовке проекта местного бюджета на предстоящую трёхлетку было обеспечить выполнение всех социальных обязательств.</w:t>
      </w:r>
    </w:p>
    <w:p w:rsidR="00D82A71" w:rsidRDefault="005C0170" w:rsidP="00D82A71">
      <w:pPr>
        <w:ind w:firstLine="709"/>
        <w:jc w:val="both"/>
        <w:rPr>
          <w:szCs w:val="28"/>
        </w:rPr>
      </w:pPr>
      <w:r w:rsidRPr="000F102E">
        <w:rPr>
          <w:szCs w:val="28"/>
        </w:rPr>
        <w:t>Структура расходов на 20</w:t>
      </w:r>
      <w:r w:rsidR="00F43244">
        <w:rPr>
          <w:szCs w:val="28"/>
        </w:rPr>
        <w:t>2</w:t>
      </w:r>
      <w:r w:rsidR="00715999">
        <w:rPr>
          <w:szCs w:val="28"/>
        </w:rPr>
        <w:t>2</w:t>
      </w:r>
      <w:r w:rsidRPr="000F102E">
        <w:rPr>
          <w:szCs w:val="28"/>
        </w:rPr>
        <w:t>-202</w:t>
      </w:r>
      <w:r w:rsidR="00715999">
        <w:rPr>
          <w:szCs w:val="28"/>
        </w:rPr>
        <w:t>4</w:t>
      </w:r>
      <w:r w:rsidRPr="000F102E">
        <w:rPr>
          <w:szCs w:val="28"/>
        </w:rPr>
        <w:t xml:space="preserve"> годы </w:t>
      </w:r>
      <w:r w:rsidR="00F43244">
        <w:rPr>
          <w:szCs w:val="28"/>
        </w:rPr>
        <w:t>практически остается неизменной</w:t>
      </w:r>
      <w:r>
        <w:rPr>
          <w:szCs w:val="28"/>
        </w:rPr>
        <w:t xml:space="preserve">, </w:t>
      </w:r>
      <w:r w:rsidR="00D82A71">
        <w:rPr>
          <w:szCs w:val="28"/>
        </w:rPr>
        <w:t xml:space="preserve">в проекте бюджета предусмотрены расходы по всем необходимым направлениям социального и экономического развития Дубовского сельского поселения. </w:t>
      </w:r>
    </w:p>
    <w:p w:rsidR="005C0170" w:rsidRDefault="005C0170" w:rsidP="005C0170">
      <w:pPr>
        <w:ind w:firstLine="709"/>
        <w:jc w:val="both"/>
        <w:rPr>
          <w:szCs w:val="28"/>
        </w:rPr>
      </w:pPr>
      <w:r>
        <w:rPr>
          <w:szCs w:val="28"/>
        </w:rPr>
        <w:t xml:space="preserve">В целях исполнения требований Соглашения о предоставлении дотации на выравнивание бюджетной обеспеченности, заключенного в </w:t>
      </w:r>
      <w:r w:rsidR="00DA0696">
        <w:rPr>
          <w:szCs w:val="28"/>
        </w:rPr>
        <w:t xml:space="preserve">январе </w:t>
      </w:r>
      <w:r w:rsidR="00F17A07">
        <w:rPr>
          <w:szCs w:val="28"/>
        </w:rPr>
        <w:t>20</w:t>
      </w:r>
      <w:r w:rsidR="00DA0696">
        <w:rPr>
          <w:szCs w:val="28"/>
        </w:rPr>
        <w:t>2</w:t>
      </w:r>
      <w:r w:rsidR="00715999">
        <w:rPr>
          <w:szCs w:val="28"/>
        </w:rPr>
        <w:t>1</w:t>
      </w:r>
      <w:r>
        <w:rPr>
          <w:szCs w:val="28"/>
        </w:rPr>
        <w:t xml:space="preserve"> года с </w:t>
      </w:r>
      <w:r w:rsidR="00715999">
        <w:rPr>
          <w:szCs w:val="28"/>
        </w:rPr>
        <w:t>Финансовым отделом Администрации Дубовского района</w:t>
      </w:r>
      <w:r>
        <w:rPr>
          <w:szCs w:val="28"/>
        </w:rPr>
        <w:t>, приняты следующие меры, направленные на бюджетную консолидацию.</w:t>
      </w:r>
    </w:p>
    <w:p w:rsidR="005C0170" w:rsidRDefault="00D63345" w:rsidP="005C0170">
      <w:pPr>
        <w:ind w:firstLine="709"/>
        <w:jc w:val="both"/>
        <w:rPr>
          <w:szCs w:val="28"/>
        </w:rPr>
      </w:pPr>
      <w:r>
        <w:rPr>
          <w:szCs w:val="28"/>
        </w:rPr>
        <w:t>Постановлением Администрации Дубовского сельского поселения</w:t>
      </w:r>
      <w:r w:rsidR="00DA0696">
        <w:rPr>
          <w:szCs w:val="28"/>
        </w:rPr>
        <w:t xml:space="preserve"> </w:t>
      </w:r>
      <w:r w:rsidR="005C0170" w:rsidRPr="00FA3E0E">
        <w:rPr>
          <w:szCs w:val="28"/>
        </w:rPr>
        <w:t xml:space="preserve">от </w:t>
      </w:r>
      <w:r w:rsidR="00FA3E0E" w:rsidRPr="00FA3E0E">
        <w:rPr>
          <w:szCs w:val="28"/>
        </w:rPr>
        <w:t>16</w:t>
      </w:r>
      <w:r w:rsidR="005C0170" w:rsidRPr="00FA3E0E">
        <w:rPr>
          <w:szCs w:val="28"/>
        </w:rPr>
        <w:t>.</w:t>
      </w:r>
      <w:r w:rsidR="00FA3E0E" w:rsidRPr="00FA3E0E">
        <w:rPr>
          <w:szCs w:val="28"/>
        </w:rPr>
        <w:t>10</w:t>
      </w:r>
      <w:r w:rsidR="005C0170" w:rsidRPr="00FA3E0E">
        <w:rPr>
          <w:szCs w:val="28"/>
        </w:rPr>
        <w:t>.201</w:t>
      </w:r>
      <w:r w:rsidR="00FA3E0E" w:rsidRPr="00FA3E0E">
        <w:rPr>
          <w:szCs w:val="28"/>
        </w:rPr>
        <w:t>8</w:t>
      </w:r>
      <w:r w:rsidR="005C0170" w:rsidRPr="00FA3E0E">
        <w:rPr>
          <w:szCs w:val="28"/>
        </w:rPr>
        <w:t xml:space="preserve">№ </w:t>
      </w:r>
      <w:r w:rsidR="00FA3E0E" w:rsidRPr="00FA3E0E">
        <w:rPr>
          <w:szCs w:val="28"/>
        </w:rPr>
        <w:t>20</w:t>
      </w:r>
      <w:r w:rsidR="008A5AAE">
        <w:rPr>
          <w:szCs w:val="28"/>
        </w:rPr>
        <w:t>4</w:t>
      </w:r>
      <w:r w:rsidR="00FA3E0E" w:rsidRPr="00FA3E0E">
        <w:rPr>
          <w:szCs w:val="28"/>
        </w:rPr>
        <w:t xml:space="preserve"> утвержден</w:t>
      </w:r>
      <w:r w:rsidR="00DA0696">
        <w:rPr>
          <w:szCs w:val="28"/>
        </w:rPr>
        <w:t xml:space="preserve"> </w:t>
      </w:r>
      <w:r w:rsidR="00FA3E0E" w:rsidRPr="00FA3E0E">
        <w:rPr>
          <w:szCs w:val="28"/>
        </w:rPr>
        <w:t xml:space="preserve">План мероприятий по </w:t>
      </w:r>
      <w:r w:rsidR="005C0170" w:rsidRPr="00FA3E0E">
        <w:rPr>
          <w:szCs w:val="28"/>
        </w:rPr>
        <w:t xml:space="preserve"> оптимизации расходов </w:t>
      </w:r>
      <w:r w:rsidRPr="00FA3E0E">
        <w:rPr>
          <w:szCs w:val="28"/>
        </w:rPr>
        <w:t xml:space="preserve">местного </w:t>
      </w:r>
      <w:r w:rsidR="005C0170" w:rsidRPr="00FA3E0E">
        <w:rPr>
          <w:szCs w:val="28"/>
        </w:rPr>
        <w:t xml:space="preserve"> бюджета </w:t>
      </w:r>
      <w:r w:rsidR="00DA0696">
        <w:rPr>
          <w:szCs w:val="28"/>
        </w:rPr>
        <w:t>до 2024</w:t>
      </w:r>
      <w:r w:rsidR="005C0170" w:rsidRPr="00FA3E0E">
        <w:rPr>
          <w:szCs w:val="28"/>
        </w:rPr>
        <w:t xml:space="preserve"> год</w:t>
      </w:r>
      <w:r w:rsidR="00DA0696">
        <w:rPr>
          <w:szCs w:val="28"/>
        </w:rPr>
        <w:t>а</w:t>
      </w:r>
      <w:r w:rsidR="005C0170" w:rsidRPr="00FA3E0E">
        <w:rPr>
          <w:szCs w:val="28"/>
        </w:rPr>
        <w:t>, в состав которой включены основные направления:</w:t>
      </w:r>
    </w:p>
    <w:p w:rsidR="005C0170" w:rsidRPr="008C76E4" w:rsidRDefault="005C0170" w:rsidP="005C0170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оптимизация бюджетной сети; </w:t>
      </w:r>
    </w:p>
    <w:p w:rsidR="005C0170" w:rsidRPr="008C76E4" w:rsidRDefault="005C0170" w:rsidP="005C0170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совершенствование системы закупок для государственных нужд; </w:t>
      </w:r>
    </w:p>
    <w:p w:rsidR="005C0170" w:rsidRPr="008C76E4" w:rsidRDefault="005C0170" w:rsidP="005C0170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5C0170" w:rsidRPr="008C76E4" w:rsidRDefault="005C0170" w:rsidP="005C017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 и внутреннего финансового аудита; </w:t>
      </w:r>
    </w:p>
    <w:p w:rsidR="005C0170" w:rsidRPr="008C76E4" w:rsidRDefault="005C0170" w:rsidP="005C0170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меры по сокращению государственного и муниципального долга. </w:t>
      </w:r>
    </w:p>
    <w:p w:rsidR="005C0170" w:rsidRDefault="005C0170" w:rsidP="005C0170">
      <w:pPr>
        <w:ind w:firstLine="709"/>
        <w:jc w:val="both"/>
        <w:rPr>
          <w:szCs w:val="28"/>
        </w:rPr>
      </w:pPr>
      <w:r>
        <w:rPr>
          <w:szCs w:val="28"/>
        </w:rPr>
        <w:t>Установлены запреты на:</w:t>
      </w:r>
    </w:p>
    <w:p w:rsidR="005C0170" w:rsidRDefault="005C0170" w:rsidP="005C0170"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</w:t>
      </w:r>
      <w:r w:rsidR="00D63345">
        <w:rPr>
          <w:szCs w:val="28"/>
        </w:rPr>
        <w:t>местного самоуправления</w:t>
      </w:r>
      <w:r>
        <w:rPr>
          <w:szCs w:val="28"/>
        </w:rPr>
        <w:t xml:space="preserve">; </w:t>
      </w:r>
    </w:p>
    <w:p w:rsidR="005C0170" w:rsidRDefault="005C0170" w:rsidP="005C0170">
      <w:pPr>
        <w:ind w:firstLine="709"/>
        <w:jc w:val="both"/>
        <w:rPr>
          <w:szCs w:val="28"/>
        </w:rPr>
      </w:pPr>
      <w:r w:rsidRPr="0041291A">
        <w:rPr>
          <w:szCs w:val="28"/>
        </w:rPr>
        <w:t xml:space="preserve">увеличение численности </w:t>
      </w:r>
      <w:r w:rsidR="00D63345">
        <w:rPr>
          <w:szCs w:val="28"/>
        </w:rPr>
        <w:t>муниципальных</w:t>
      </w:r>
      <w:r w:rsidRPr="0041291A">
        <w:rPr>
          <w:szCs w:val="28"/>
        </w:rPr>
        <w:t xml:space="preserve"> служащих </w:t>
      </w:r>
      <w:r w:rsidR="00D63345">
        <w:rPr>
          <w:szCs w:val="28"/>
        </w:rPr>
        <w:t>Дубовского сельского поселения</w:t>
      </w:r>
      <w:r w:rsidRPr="0041291A">
        <w:rPr>
          <w:szCs w:val="28"/>
        </w:rPr>
        <w:t xml:space="preserve"> </w:t>
      </w:r>
      <w:r w:rsidR="00DA0696">
        <w:rPr>
          <w:szCs w:val="28"/>
        </w:rPr>
        <w:t>до 2024</w:t>
      </w:r>
      <w:r w:rsidRPr="0041291A">
        <w:rPr>
          <w:szCs w:val="28"/>
        </w:rPr>
        <w:t xml:space="preserve"> год</w:t>
      </w:r>
      <w:r w:rsidR="00DA0696">
        <w:rPr>
          <w:szCs w:val="28"/>
        </w:rPr>
        <w:t>а</w:t>
      </w:r>
      <w:r w:rsidRPr="0041291A">
        <w:rPr>
          <w:szCs w:val="28"/>
        </w:rPr>
        <w:t xml:space="preserve">. </w:t>
      </w:r>
    </w:p>
    <w:p w:rsidR="001A0F1A" w:rsidRDefault="001A0F1A" w:rsidP="005C0170">
      <w:pPr>
        <w:ind w:firstLine="709"/>
        <w:jc w:val="both"/>
        <w:rPr>
          <w:szCs w:val="28"/>
        </w:rPr>
      </w:pPr>
      <w:r w:rsidRPr="00736984">
        <w:rPr>
          <w:szCs w:val="28"/>
        </w:rPr>
        <w:t xml:space="preserve">Показатели расходов </w:t>
      </w:r>
      <w:r>
        <w:rPr>
          <w:szCs w:val="28"/>
        </w:rPr>
        <w:t>ме</w:t>
      </w:r>
      <w:r w:rsidRPr="00736984">
        <w:rPr>
          <w:szCs w:val="28"/>
        </w:rPr>
        <w:t>стного бюджета на</w:t>
      </w:r>
      <w:r w:rsidRPr="005001A3">
        <w:rPr>
          <w:szCs w:val="28"/>
        </w:rPr>
        <w:t xml:space="preserve"> 20</w:t>
      </w:r>
      <w:r w:rsidR="008A5AAE">
        <w:rPr>
          <w:szCs w:val="28"/>
        </w:rPr>
        <w:t>2</w:t>
      </w:r>
      <w:r w:rsidR="00715999">
        <w:rPr>
          <w:szCs w:val="28"/>
        </w:rPr>
        <w:t>2</w:t>
      </w:r>
      <w:r w:rsidRPr="005001A3">
        <w:rPr>
          <w:szCs w:val="28"/>
        </w:rPr>
        <w:t>-20</w:t>
      </w:r>
      <w:r>
        <w:rPr>
          <w:szCs w:val="28"/>
        </w:rPr>
        <w:t>2</w:t>
      </w:r>
      <w:r w:rsidR="00715999">
        <w:rPr>
          <w:szCs w:val="28"/>
        </w:rPr>
        <w:t>4</w:t>
      </w:r>
      <w:r w:rsidRPr="005001A3">
        <w:rPr>
          <w:szCs w:val="28"/>
        </w:rPr>
        <w:t xml:space="preserve"> годы сформированы с учетом следующих особенностей</w:t>
      </w:r>
      <w:r w:rsidR="008A5AAE">
        <w:rPr>
          <w:szCs w:val="28"/>
        </w:rPr>
        <w:t>:</w:t>
      </w:r>
    </w:p>
    <w:p w:rsidR="001A0F1A" w:rsidRPr="00F87249" w:rsidRDefault="001A0F1A" w:rsidP="001A0F1A">
      <w:pPr>
        <w:ind w:firstLine="709"/>
        <w:jc w:val="both"/>
        <w:rPr>
          <w:szCs w:val="28"/>
        </w:rPr>
      </w:pPr>
      <w:r w:rsidRPr="00FA3E0E">
        <w:rPr>
          <w:szCs w:val="28"/>
        </w:rPr>
        <w:t>Исходными данными для расчета расходов на 20</w:t>
      </w:r>
      <w:r w:rsidR="008A5AAE">
        <w:rPr>
          <w:szCs w:val="28"/>
        </w:rPr>
        <w:t>2</w:t>
      </w:r>
      <w:r w:rsidR="00715999">
        <w:rPr>
          <w:szCs w:val="28"/>
        </w:rPr>
        <w:t>2</w:t>
      </w:r>
      <w:r w:rsidRPr="00FA3E0E">
        <w:rPr>
          <w:szCs w:val="28"/>
        </w:rPr>
        <w:t xml:space="preserve"> и </w:t>
      </w:r>
      <w:r w:rsidR="00450D37" w:rsidRPr="00FA3E0E">
        <w:rPr>
          <w:szCs w:val="28"/>
        </w:rPr>
        <w:t xml:space="preserve">плановый период </w:t>
      </w:r>
      <w:r w:rsidRPr="00FA3E0E">
        <w:rPr>
          <w:szCs w:val="28"/>
        </w:rPr>
        <w:t>20</w:t>
      </w:r>
      <w:r w:rsidR="00450D37" w:rsidRPr="00FA3E0E">
        <w:rPr>
          <w:szCs w:val="28"/>
        </w:rPr>
        <w:t>2</w:t>
      </w:r>
      <w:r w:rsidR="00715999">
        <w:rPr>
          <w:szCs w:val="28"/>
        </w:rPr>
        <w:t>3</w:t>
      </w:r>
      <w:r w:rsidR="00450D37" w:rsidRPr="00FA3E0E">
        <w:rPr>
          <w:szCs w:val="28"/>
        </w:rPr>
        <w:t>-202</w:t>
      </w:r>
      <w:r w:rsidR="00715999">
        <w:rPr>
          <w:szCs w:val="28"/>
        </w:rPr>
        <w:t>4</w:t>
      </w:r>
      <w:r w:rsidRPr="00FA3E0E">
        <w:rPr>
          <w:szCs w:val="28"/>
        </w:rPr>
        <w:t xml:space="preserve"> год</w:t>
      </w:r>
      <w:r w:rsidR="00450D37" w:rsidRPr="00FA3E0E">
        <w:rPr>
          <w:szCs w:val="28"/>
        </w:rPr>
        <w:t>ов</w:t>
      </w:r>
      <w:r w:rsidRPr="00FA3E0E">
        <w:rPr>
          <w:szCs w:val="28"/>
        </w:rPr>
        <w:t xml:space="preserve"> приняты бюджетные ассигнования, утвержденные Собранием депутатов Дубовского сельского поселения от 2</w:t>
      </w:r>
      <w:r w:rsidR="00DA0696">
        <w:rPr>
          <w:szCs w:val="28"/>
        </w:rPr>
        <w:t>5</w:t>
      </w:r>
      <w:r w:rsidRPr="00FA3E0E">
        <w:rPr>
          <w:szCs w:val="28"/>
        </w:rPr>
        <w:t>.12.20</w:t>
      </w:r>
      <w:r w:rsidR="00715999">
        <w:rPr>
          <w:szCs w:val="28"/>
        </w:rPr>
        <w:t>20</w:t>
      </w:r>
      <w:r w:rsidR="00DA0696">
        <w:rPr>
          <w:szCs w:val="28"/>
        </w:rPr>
        <w:t xml:space="preserve"> </w:t>
      </w:r>
      <w:r w:rsidRPr="00FA3E0E">
        <w:rPr>
          <w:szCs w:val="28"/>
        </w:rPr>
        <w:t>№ </w:t>
      </w:r>
      <w:r w:rsidR="00DA0696">
        <w:rPr>
          <w:szCs w:val="28"/>
        </w:rPr>
        <w:t>1</w:t>
      </w:r>
      <w:r w:rsidR="00715999">
        <w:rPr>
          <w:szCs w:val="28"/>
        </w:rPr>
        <w:t>4</w:t>
      </w:r>
      <w:r w:rsidR="00DA0696">
        <w:rPr>
          <w:szCs w:val="28"/>
        </w:rPr>
        <w:t>5</w:t>
      </w:r>
      <w:r w:rsidRPr="00FA3E0E">
        <w:rPr>
          <w:szCs w:val="28"/>
        </w:rPr>
        <w:t xml:space="preserve"> «</w:t>
      </w:r>
      <w:r w:rsidRPr="00FA3E0E">
        <w:rPr>
          <w:rFonts w:eastAsiaTheme="minorHAnsi"/>
          <w:szCs w:val="28"/>
          <w:lang w:eastAsia="en-US"/>
        </w:rPr>
        <w:t>О бюджете Дубовского сельского поселения Дубовского района на 20</w:t>
      </w:r>
      <w:r w:rsidR="00DA0696">
        <w:rPr>
          <w:rFonts w:eastAsiaTheme="minorHAnsi"/>
          <w:szCs w:val="28"/>
          <w:lang w:eastAsia="en-US"/>
        </w:rPr>
        <w:t>2</w:t>
      </w:r>
      <w:r w:rsidR="00715999">
        <w:rPr>
          <w:rFonts w:eastAsiaTheme="minorHAnsi"/>
          <w:szCs w:val="28"/>
          <w:lang w:eastAsia="en-US"/>
        </w:rPr>
        <w:t>1</w:t>
      </w:r>
      <w:r w:rsidRPr="00FA3E0E">
        <w:rPr>
          <w:rFonts w:eastAsiaTheme="minorHAnsi"/>
          <w:szCs w:val="28"/>
          <w:lang w:eastAsia="en-US"/>
        </w:rPr>
        <w:t xml:space="preserve"> год и на плановый период 20</w:t>
      </w:r>
      <w:r w:rsidR="008A5AAE">
        <w:rPr>
          <w:rFonts w:eastAsiaTheme="minorHAnsi"/>
          <w:szCs w:val="28"/>
          <w:lang w:eastAsia="en-US"/>
        </w:rPr>
        <w:t>2</w:t>
      </w:r>
      <w:r w:rsidR="00715999">
        <w:rPr>
          <w:rFonts w:eastAsiaTheme="minorHAnsi"/>
          <w:szCs w:val="28"/>
          <w:lang w:eastAsia="en-US"/>
        </w:rPr>
        <w:t>2</w:t>
      </w:r>
      <w:r w:rsidRPr="00FA3E0E">
        <w:rPr>
          <w:rFonts w:eastAsiaTheme="minorHAnsi"/>
          <w:szCs w:val="28"/>
          <w:lang w:eastAsia="en-US"/>
        </w:rPr>
        <w:t xml:space="preserve"> и 20</w:t>
      </w:r>
      <w:r w:rsidR="00FA3E0E" w:rsidRPr="00FA3E0E">
        <w:rPr>
          <w:rFonts w:eastAsiaTheme="minorHAnsi"/>
          <w:szCs w:val="28"/>
          <w:lang w:eastAsia="en-US"/>
        </w:rPr>
        <w:t>2</w:t>
      </w:r>
      <w:r w:rsidR="00715999">
        <w:rPr>
          <w:rFonts w:eastAsiaTheme="minorHAnsi"/>
          <w:szCs w:val="28"/>
          <w:lang w:eastAsia="en-US"/>
        </w:rPr>
        <w:t>3</w:t>
      </w:r>
      <w:r w:rsidRPr="00FA3E0E">
        <w:rPr>
          <w:rFonts w:eastAsiaTheme="minorHAnsi"/>
          <w:szCs w:val="28"/>
          <w:lang w:eastAsia="en-US"/>
        </w:rPr>
        <w:t xml:space="preserve"> годов</w:t>
      </w:r>
      <w:r w:rsidR="006A1EE3">
        <w:rPr>
          <w:szCs w:val="28"/>
        </w:rPr>
        <w:t>»</w:t>
      </w:r>
      <w:r w:rsidRPr="00FA3E0E">
        <w:rPr>
          <w:szCs w:val="28"/>
        </w:rPr>
        <w:t>.</w:t>
      </w:r>
    </w:p>
    <w:p w:rsidR="003E250C" w:rsidRDefault="003E250C" w:rsidP="003E250C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Cs w:val="28"/>
        </w:rPr>
      </w:pPr>
      <w:r w:rsidRPr="00FA3E0E">
        <w:rPr>
          <w:szCs w:val="28"/>
        </w:rPr>
        <w:t>В связи с необходимостью достижения целевых показателей, установленных в указах Президента Российской Федерации, дополнительные средства для повышения заработной платы отдельных категорий работников социальной сферы в 20</w:t>
      </w:r>
      <w:r w:rsidR="008A5AAE">
        <w:rPr>
          <w:szCs w:val="28"/>
        </w:rPr>
        <w:t>2</w:t>
      </w:r>
      <w:r w:rsidR="00AC0379">
        <w:rPr>
          <w:szCs w:val="28"/>
        </w:rPr>
        <w:t>2</w:t>
      </w:r>
      <w:r w:rsidRPr="00FA3E0E">
        <w:rPr>
          <w:szCs w:val="28"/>
        </w:rPr>
        <w:t>-202</w:t>
      </w:r>
      <w:r w:rsidR="00AC0379">
        <w:rPr>
          <w:szCs w:val="28"/>
        </w:rPr>
        <w:t>4</w:t>
      </w:r>
      <w:r w:rsidRPr="00FA3E0E">
        <w:rPr>
          <w:szCs w:val="28"/>
        </w:rPr>
        <w:t xml:space="preserve"> годах предусмотрены в полном объеме за счет средств </w:t>
      </w:r>
      <w:r w:rsidR="008A5AAE">
        <w:rPr>
          <w:szCs w:val="28"/>
        </w:rPr>
        <w:t xml:space="preserve">местного </w:t>
      </w:r>
      <w:r w:rsidRPr="00FA3E0E">
        <w:rPr>
          <w:szCs w:val="28"/>
        </w:rPr>
        <w:t>бюджета на фонд оплаты труда.</w:t>
      </w:r>
    </w:p>
    <w:p w:rsidR="00CC2DAC" w:rsidRDefault="00CC2DAC" w:rsidP="00CC2DAC">
      <w:pPr>
        <w:widowControl w:val="0"/>
        <w:jc w:val="center"/>
        <w:rPr>
          <w:b/>
          <w:szCs w:val="28"/>
        </w:rPr>
      </w:pPr>
    </w:p>
    <w:p w:rsidR="00CC2DAC" w:rsidRPr="00C67824" w:rsidRDefault="00CC2DAC" w:rsidP="00CC2DAC">
      <w:pPr>
        <w:widowControl w:val="0"/>
        <w:jc w:val="center"/>
        <w:rPr>
          <w:b/>
          <w:szCs w:val="28"/>
        </w:rPr>
      </w:pPr>
      <w:r w:rsidRPr="00C67824">
        <w:rPr>
          <w:b/>
          <w:szCs w:val="28"/>
        </w:rPr>
        <w:t>Расходы на обеспечение деятельности аппарата управления</w:t>
      </w:r>
    </w:p>
    <w:p w:rsidR="00CC2DAC" w:rsidRPr="00A454C2" w:rsidRDefault="00D82A71" w:rsidP="00CC2DAC">
      <w:pPr>
        <w:widowControl w:val="0"/>
        <w:ind w:firstLine="567"/>
        <w:jc w:val="center"/>
        <w:rPr>
          <w:b/>
          <w:szCs w:val="28"/>
        </w:rPr>
      </w:pPr>
      <w:r w:rsidRPr="00C67824">
        <w:rPr>
          <w:b/>
          <w:szCs w:val="28"/>
        </w:rPr>
        <w:t>Администрации Дубовского сельского поселения</w:t>
      </w:r>
    </w:p>
    <w:p w:rsidR="00CC2DAC" w:rsidRPr="00A454C2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D82A71" w:rsidRPr="00952D7D" w:rsidRDefault="00D82A71" w:rsidP="00AC0379">
      <w:pPr>
        <w:widowControl w:val="0"/>
        <w:ind w:firstLine="708"/>
        <w:jc w:val="both"/>
        <w:rPr>
          <w:szCs w:val="28"/>
        </w:rPr>
      </w:pPr>
      <w:r w:rsidRPr="00952D7D">
        <w:rPr>
          <w:szCs w:val="28"/>
        </w:rPr>
        <w:t xml:space="preserve">Объем расходов на финансовое обеспечение выполнения функций </w:t>
      </w:r>
      <w:r>
        <w:rPr>
          <w:szCs w:val="28"/>
        </w:rPr>
        <w:t>Администрации Дубовского сельского поселения</w:t>
      </w:r>
      <w:r w:rsidRPr="00952D7D">
        <w:rPr>
          <w:szCs w:val="28"/>
        </w:rPr>
        <w:t xml:space="preserve">  запланирован в 20</w:t>
      </w:r>
      <w:r w:rsidR="007A6641">
        <w:rPr>
          <w:szCs w:val="28"/>
        </w:rPr>
        <w:t>2</w:t>
      </w:r>
      <w:r w:rsidR="00AC0379">
        <w:rPr>
          <w:szCs w:val="28"/>
        </w:rPr>
        <w:t>2</w:t>
      </w:r>
      <w:r w:rsidRPr="00952D7D">
        <w:rPr>
          <w:szCs w:val="28"/>
        </w:rPr>
        <w:t xml:space="preserve"> году в </w:t>
      </w:r>
      <w:r>
        <w:rPr>
          <w:szCs w:val="28"/>
        </w:rPr>
        <w:t>сумме</w:t>
      </w:r>
      <w:r w:rsidR="00D1329E">
        <w:rPr>
          <w:szCs w:val="28"/>
        </w:rPr>
        <w:t xml:space="preserve"> </w:t>
      </w:r>
      <w:r w:rsidR="00CB015F">
        <w:rPr>
          <w:szCs w:val="28"/>
        </w:rPr>
        <w:t>8 868,8</w:t>
      </w:r>
      <w:r>
        <w:rPr>
          <w:szCs w:val="28"/>
        </w:rPr>
        <w:t xml:space="preserve"> тыс</w:t>
      </w:r>
      <w:r w:rsidRPr="00952D7D">
        <w:rPr>
          <w:szCs w:val="28"/>
        </w:rPr>
        <w:t>. рублей, в 20</w:t>
      </w:r>
      <w:r w:rsidR="005205AB">
        <w:rPr>
          <w:szCs w:val="28"/>
        </w:rPr>
        <w:t>2</w:t>
      </w:r>
      <w:r w:rsidR="00AC0379">
        <w:rPr>
          <w:szCs w:val="28"/>
        </w:rPr>
        <w:t>3</w:t>
      </w:r>
      <w:r w:rsidRPr="00952D7D">
        <w:rPr>
          <w:szCs w:val="28"/>
        </w:rPr>
        <w:t xml:space="preserve"> году – </w:t>
      </w:r>
      <w:r w:rsidR="00CB015F">
        <w:rPr>
          <w:szCs w:val="28"/>
        </w:rPr>
        <w:t>9 150,1</w:t>
      </w:r>
      <w:r>
        <w:rPr>
          <w:szCs w:val="28"/>
        </w:rPr>
        <w:t xml:space="preserve"> тыс</w:t>
      </w:r>
      <w:r w:rsidRPr="00952D7D">
        <w:rPr>
          <w:szCs w:val="28"/>
        </w:rPr>
        <w:t>. рублей, в 20</w:t>
      </w:r>
      <w:r w:rsidR="00003949">
        <w:rPr>
          <w:szCs w:val="28"/>
        </w:rPr>
        <w:t>2</w:t>
      </w:r>
      <w:r w:rsidR="00AC0379">
        <w:rPr>
          <w:szCs w:val="28"/>
        </w:rPr>
        <w:t>4</w:t>
      </w:r>
      <w:r w:rsidRPr="00952D7D">
        <w:rPr>
          <w:szCs w:val="28"/>
        </w:rPr>
        <w:t xml:space="preserve"> году – </w:t>
      </w:r>
      <w:r w:rsidR="00CB015F">
        <w:rPr>
          <w:szCs w:val="28"/>
        </w:rPr>
        <w:t>9 507,7</w:t>
      </w:r>
      <w:r w:rsidR="00AC0379">
        <w:rPr>
          <w:szCs w:val="28"/>
        </w:rPr>
        <w:t xml:space="preserve"> </w:t>
      </w:r>
      <w:r>
        <w:rPr>
          <w:szCs w:val="28"/>
        </w:rPr>
        <w:lastRenderedPageBreak/>
        <w:t>тыс</w:t>
      </w:r>
      <w:r w:rsidRPr="00952D7D">
        <w:rPr>
          <w:szCs w:val="28"/>
        </w:rPr>
        <w:t>. рублей.</w:t>
      </w:r>
      <w:r w:rsidR="00003949">
        <w:rPr>
          <w:szCs w:val="28"/>
        </w:rPr>
        <w:t xml:space="preserve"> Р</w:t>
      </w:r>
      <w:r w:rsidRPr="00952D7D">
        <w:rPr>
          <w:szCs w:val="28"/>
        </w:rPr>
        <w:t xml:space="preserve">асходы на содержание аппарата управления отражены по </w:t>
      </w:r>
      <w:r>
        <w:rPr>
          <w:szCs w:val="28"/>
        </w:rPr>
        <w:t>2</w:t>
      </w:r>
      <w:r w:rsidRPr="00952D7D">
        <w:rPr>
          <w:szCs w:val="28"/>
        </w:rPr>
        <w:t xml:space="preserve"> из 14 разделам бюджетной классификации расходов. </w:t>
      </w:r>
    </w:p>
    <w:p w:rsidR="00D82A71" w:rsidRPr="009A27EF" w:rsidRDefault="00D82A71" w:rsidP="00D82A71">
      <w:pPr>
        <w:ind w:firstLine="708"/>
        <w:jc w:val="both"/>
        <w:rPr>
          <w:szCs w:val="28"/>
        </w:rPr>
      </w:pPr>
      <w:r w:rsidRPr="00952D7D">
        <w:rPr>
          <w:szCs w:val="28"/>
        </w:rPr>
        <w:t xml:space="preserve">Численность работников аппарата управления  при расчете установлена в количестве </w:t>
      </w:r>
      <w:r w:rsidR="00B7779D">
        <w:rPr>
          <w:szCs w:val="28"/>
        </w:rPr>
        <w:t>1</w:t>
      </w:r>
      <w:r w:rsidR="001F476F">
        <w:rPr>
          <w:szCs w:val="28"/>
        </w:rPr>
        <w:t>6</w:t>
      </w:r>
      <w:r w:rsidR="00B7779D">
        <w:rPr>
          <w:szCs w:val="28"/>
        </w:rPr>
        <w:t>,</w:t>
      </w:r>
      <w:r w:rsidR="00003949">
        <w:rPr>
          <w:szCs w:val="28"/>
        </w:rPr>
        <w:t>0</w:t>
      </w:r>
      <w:r w:rsidRPr="00952D7D">
        <w:rPr>
          <w:szCs w:val="28"/>
        </w:rPr>
        <w:t xml:space="preserve"> единиц, в том числе </w:t>
      </w:r>
      <w:r>
        <w:rPr>
          <w:szCs w:val="28"/>
        </w:rPr>
        <w:t xml:space="preserve">муниципальных </w:t>
      </w:r>
      <w:r w:rsidRPr="00952D7D">
        <w:rPr>
          <w:szCs w:val="28"/>
        </w:rPr>
        <w:t xml:space="preserve">служащих в количестве </w:t>
      </w:r>
      <w:r w:rsidR="00967A4A">
        <w:rPr>
          <w:szCs w:val="28"/>
        </w:rPr>
        <w:t>9</w:t>
      </w:r>
      <w:r w:rsidR="00B32995">
        <w:rPr>
          <w:szCs w:val="28"/>
        </w:rPr>
        <w:t xml:space="preserve"> </w:t>
      </w:r>
      <w:r w:rsidRPr="00952D7D">
        <w:rPr>
          <w:szCs w:val="28"/>
        </w:rPr>
        <w:t xml:space="preserve">единиц, обслуживающего и технического персонала в количестве </w:t>
      </w:r>
      <w:r w:rsidR="00B32995">
        <w:rPr>
          <w:szCs w:val="28"/>
        </w:rPr>
        <w:t>7</w:t>
      </w:r>
      <w:r w:rsidR="00B32995" w:rsidRPr="00952D7D">
        <w:rPr>
          <w:szCs w:val="28"/>
        </w:rPr>
        <w:t xml:space="preserve"> </w:t>
      </w:r>
      <w:r w:rsidRPr="00952D7D">
        <w:rPr>
          <w:szCs w:val="28"/>
        </w:rPr>
        <w:t>единиц</w:t>
      </w:r>
      <w:r w:rsidR="00967A4A">
        <w:rPr>
          <w:szCs w:val="28"/>
        </w:rPr>
        <w:t xml:space="preserve">, из них </w:t>
      </w:r>
      <w:r w:rsidR="00003949">
        <w:rPr>
          <w:szCs w:val="28"/>
        </w:rPr>
        <w:t>1</w:t>
      </w:r>
      <w:r w:rsidR="00967A4A">
        <w:rPr>
          <w:szCs w:val="28"/>
        </w:rPr>
        <w:t xml:space="preserve"> единиц</w:t>
      </w:r>
      <w:r w:rsidR="000C4E3F">
        <w:rPr>
          <w:szCs w:val="28"/>
        </w:rPr>
        <w:t>а</w:t>
      </w:r>
      <w:r w:rsidR="00967A4A">
        <w:rPr>
          <w:szCs w:val="28"/>
        </w:rPr>
        <w:t xml:space="preserve"> за счет субвенции из областного бюджета</w:t>
      </w:r>
      <w:r w:rsidRPr="00952D7D">
        <w:rPr>
          <w:szCs w:val="28"/>
        </w:rPr>
        <w:t>.</w:t>
      </w:r>
    </w:p>
    <w:p w:rsidR="00CF7069" w:rsidRDefault="00CF7069" w:rsidP="00CC2DAC">
      <w:pPr>
        <w:pStyle w:val="a4"/>
        <w:ind w:firstLine="709"/>
        <w:rPr>
          <w:b/>
          <w:sz w:val="32"/>
          <w:szCs w:val="32"/>
        </w:rPr>
      </w:pPr>
    </w:p>
    <w:p w:rsidR="00CC2DAC" w:rsidRPr="00E0330A" w:rsidRDefault="00CC2DAC" w:rsidP="00CC2DAC">
      <w:pPr>
        <w:pStyle w:val="a4"/>
        <w:ind w:firstLine="709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>Программная структура расходов</w:t>
      </w:r>
    </w:p>
    <w:p w:rsidR="00CC2DAC" w:rsidRPr="00E0330A" w:rsidRDefault="005E29C0" w:rsidP="00CC2DA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местного</w:t>
      </w:r>
      <w:r w:rsidR="00CC2DAC">
        <w:rPr>
          <w:b/>
          <w:sz w:val="32"/>
          <w:szCs w:val="32"/>
        </w:rPr>
        <w:t xml:space="preserve"> бюджета на 20</w:t>
      </w:r>
      <w:r w:rsidR="00F3403B">
        <w:rPr>
          <w:b/>
          <w:sz w:val="32"/>
          <w:szCs w:val="32"/>
        </w:rPr>
        <w:t>2</w:t>
      </w:r>
      <w:r w:rsidR="00AC5A0D">
        <w:rPr>
          <w:b/>
          <w:sz w:val="32"/>
          <w:szCs w:val="32"/>
        </w:rPr>
        <w:t>2</w:t>
      </w:r>
      <w:r w:rsidR="00CC2DAC">
        <w:rPr>
          <w:b/>
          <w:sz w:val="32"/>
          <w:szCs w:val="32"/>
        </w:rPr>
        <w:t>-</w:t>
      </w:r>
      <w:r w:rsidR="00CC2DAC" w:rsidRPr="00E0330A">
        <w:rPr>
          <w:b/>
          <w:sz w:val="32"/>
          <w:szCs w:val="32"/>
        </w:rPr>
        <w:t>20</w:t>
      </w:r>
      <w:r w:rsidR="00003949">
        <w:rPr>
          <w:b/>
          <w:sz w:val="32"/>
          <w:szCs w:val="32"/>
        </w:rPr>
        <w:t>2</w:t>
      </w:r>
      <w:r w:rsidR="00AC5A0D">
        <w:rPr>
          <w:b/>
          <w:sz w:val="32"/>
          <w:szCs w:val="32"/>
        </w:rPr>
        <w:t>4</w:t>
      </w:r>
      <w:r w:rsidR="00CC2DAC" w:rsidRPr="00E0330A">
        <w:rPr>
          <w:b/>
          <w:sz w:val="32"/>
          <w:szCs w:val="32"/>
        </w:rPr>
        <w:t xml:space="preserve"> годы</w:t>
      </w:r>
    </w:p>
    <w:p w:rsidR="00CC2DAC" w:rsidRPr="00E0330A" w:rsidRDefault="00CC2DAC" w:rsidP="00CC2DAC">
      <w:pPr>
        <w:widowControl w:val="0"/>
        <w:jc w:val="center"/>
        <w:outlineLvl w:val="0"/>
        <w:rPr>
          <w:szCs w:val="28"/>
        </w:rPr>
      </w:pPr>
    </w:p>
    <w:p w:rsidR="00CC2DAC" w:rsidRPr="00E0330A" w:rsidRDefault="00CC2DAC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 w:rsidR="005E29C0">
        <w:rPr>
          <w:szCs w:val="28"/>
        </w:rPr>
        <w:t>Решением Собрания депутатов Дубовского сельского поселения</w:t>
      </w:r>
      <w:r w:rsidRPr="00E0330A">
        <w:rPr>
          <w:szCs w:val="28"/>
        </w:rPr>
        <w:t xml:space="preserve"> от 03</w:t>
      </w:r>
      <w:r>
        <w:rPr>
          <w:szCs w:val="28"/>
        </w:rPr>
        <w:t>.0</w:t>
      </w:r>
      <w:r w:rsidR="005E29C0">
        <w:rPr>
          <w:szCs w:val="28"/>
        </w:rPr>
        <w:t>3</w:t>
      </w:r>
      <w:r>
        <w:rPr>
          <w:szCs w:val="28"/>
        </w:rPr>
        <w:t>.</w:t>
      </w:r>
      <w:r w:rsidRPr="00E0330A">
        <w:rPr>
          <w:szCs w:val="28"/>
        </w:rPr>
        <w:t>20</w:t>
      </w:r>
      <w:r w:rsidR="005E29C0">
        <w:rPr>
          <w:szCs w:val="28"/>
        </w:rPr>
        <w:t>15</w:t>
      </w:r>
      <w:r w:rsidRPr="00E0330A">
        <w:rPr>
          <w:szCs w:val="28"/>
        </w:rPr>
        <w:t xml:space="preserve"> № </w:t>
      </w:r>
      <w:r w:rsidR="005E29C0">
        <w:rPr>
          <w:szCs w:val="28"/>
        </w:rPr>
        <w:t>121</w:t>
      </w:r>
      <w:r w:rsidRPr="00E0330A">
        <w:rPr>
          <w:szCs w:val="28"/>
        </w:rPr>
        <w:t xml:space="preserve"> «О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 w:rsidR="005E29C0">
        <w:rPr>
          <w:szCs w:val="28"/>
        </w:rPr>
        <w:t>Дубовском сельском поселении</w:t>
      </w:r>
      <w:r w:rsidRPr="00E0330A">
        <w:rPr>
          <w:szCs w:val="28"/>
        </w:rPr>
        <w:t xml:space="preserve">» проект </w:t>
      </w:r>
      <w:r w:rsidR="005E29C0">
        <w:rPr>
          <w:szCs w:val="28"/>
        </w:rPr>
        <w:t xml:space="preserve">местного </w:t>
      </w:r>
      <w:r w:rsidRPr="00E0330A">
        <w:rPr>
          <w:szCs w:val="28"/>
        </w:rPr>
        <w:t xml:space="preserve">бюджета составлен на основе проектов изменений </w:t>
      </w:r>
      <w:r w:rsidR="005E29C0"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 w:rsidR="005E29C0">
        <w:rPr>
          <w:szCs w:val="28"/>
        </w:rPr>
        <w:t>Дубовского сельского поселения</w:t>
      </w:r>
      <w:r w:rsidRPr="00E0330A">
        <w:rPr>
          <w:szCs w:val="28"/>
        </w:rPr>
        <w:t>.</w:t>
      </w:r>
    </w:p>
    <w:p w:rsidR="00CC2DAC" w:rsidRDefault="00CC2DAC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>На реализацию 1</w:t>
      </w:r>
      <w:r w:rsidR="00003949">
        <w:rPr>
          <w:szCs w:val="28"/>
        </w:rPr>
        <w:t>5</w:t>
      </w:r>
      <w:r w:rsidRPr="00E0330A">
        <w:rPr>
          <w:szCs w:val="28"/>
        </w:rPr>
        <w:t xml:space="preserve">-ти </w:t>
      </w:r>
      <w:r w:rsidR="00792D4D"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>
        <w:rPr>
          <w:szCs w:val="28"/>
        </w:rPr>
        <w:t xml:space="preserve">в </w:t>
      </w:r>
      <w:r w:rsidR="00792D4D">
        <w:rPr>
          <w:szCs w:val="28"/>
        </w:rPr>
        <w:t xml:space="preserve">проекте местного </w:t>
      </w:r>
      <w:r>
        <w:rPr>
          <w:szCs w:val="28"/>
        </w:rPr>
        <w:t>бюджета в 20</w:t>
      </w:r>
      <w:r w:rsidR="008D6026">
        <w:rPr>
          <w:szCs w:val="28"/>
        </w:rPr>
        <w:t>2</w:t>
      </w:r>
      <w:r w:rsidR="00AC5A0D">
        <w:rPr>
          <w:szCs w:val="28"/>
        </w:rPr>
        <w:t>2</w:t>
      </w:r>
      <w:r>
        <w:rPr>
          <w:szCs w:val="28"/>
        </w:rPr>
        <w:t xml:space="preserve"> году предусмотрено </w:t>
      </w:r>
      <w:r w:rsidR="0080363A">
        <w:rPr>
          <w:szCs w:val="28"/>
        </w:rPr>
        <w:t>24 648,0</w:t>
      </w:r>
      <w:r w:rsidR="00792D4D">
        <w:rPr>
          <w:szCs w:val="28"/>
        </w:rPr>
        <w:t xml:space="preserve"> тыс</w:t>
      </w:r>
      <w:r w:rsidRPr="00E0330A">
        <w:rPr>
          <w:szCs w:val="28"/>
        </w:rPr>
        <w:t>. рублей, в 20</w:t>
      </w:r>
      <w:r w:rsidR="009704B9">
        <w:rPr>
          <w:szCs w:val="28"/>
        </w:rPr>
        <w:t>2</w:t>
      </w:r>
      <w:r w:rsidR="00AC5A0D">
        <w:rPr>
          <w:szCs w:val="28"/>
        </w:rPr>
        <w:t>3</w:t>
      </w:r>
      <w:r w:rsidRPr="00E0330A">
        <w:rPr>
          <w:szCs w:val="28"/>
        </w:rPr>
        <w:t xml:space="preserve"> году </w:t>
      </w:r>
      <w:r>
        <w:rPr>
          <w:szCs w:val="28"/>
        </w:rPr>
        <w:t xml:space="preserve">– </w:t>
      </w:r>
      <w:r w:rsidR="00AC5A0D">
        <w:rPr>
          <w:szCs w:val="28"/>
        </w:rPr>
        <w:t>31</w:t>
      </w:r>
      <w:r w:rsidR="0080363A">
        <w:rPr>
          <w:szCs w:val="28"/>
        </w:rPr>
        <w:t> 912,7</w:t>
      </w:r>
      <w:r w:rsidR="001D2B62">
        <w:rPr>
          <w:szCs w:val="28"/>
        </w:rPr>
        <w:t xml:space="preserve"> </w:t>
      </w:r>
      <w:r w:rsidR="00792D4D">
        <w:rPr>
          <w:szCs w:val="28"/>
        </w:rPr>
        <w:t>тыс</w:t>
      </w:r>
      <w:r>
        <w:rPr>
          <w:szCs w:val="28"/>
        </w:rPr>
        <w:t>. рублей и в 20</w:t>
      </w:r>
      <w:r w:rsidR="002F43D7">
        <w:rPr>
          <w:szCs w:val="28"/>
        </w:rPr>
        <w:t>2</w:t>
      </w:r>
      <w:r w:rsidR="00AC5A0D">
        <w:rPr>
          <w:szCs w:val="28"/>
        </w:rPr>
        <w:t>4</w:t>
      </w:r>
      <w:r>
        <w:rPr>
          <w:szCs w:val="28"/>
        </w:rPr>
        <w:t xml:space="preserve"> году –</w:t>
      </w:r>
      <w:r w:rsidR="00A67B8B">
        <w:rPr>
          <w:szCs w:val="28"/>
        </w:rPr>
        <w:t xml:space="preserve"> </w:t>
      </w:r>
      <w:r w:rsidR="0080363A">
        <w:rPr>
          <w:szCs w:val="28"/>
        </w:rPr>
        <w:t>31 980,4</w:t>
      </w:r>
      <w:r w:rsidR="00792D4D">
        <w:rPr>
          <w:szCs w:val="28"/>
        </w:rPr>
        <w:t xml:space="preserve"> тыс</w:t>
      </w:r>
      <w:r>
        <w:rPr>
          <w:szCs w:val="28"/>
        </w:rPr>
        <w:t xml:space="preserve">. рублей, </w:t>
      </w:r>
      <w:r w:rsidRPr="007E3789">
        <w:rPr>
          <w:szCs w:val="28"/>
        </w:rPr>
        <w:t>что составляет</w:t>
      </w:r>
      <w:r w:rsidR="001D2B62">
        <w:rPr>
          <w:szCs w:val="28"/>
        </w:rPr>
        <w:t xml:space="preserve"> </w:t>
      </w:r>
      <w:r w:rsidR="008D6026">
        <w:rPr>
          <w:szCs w:val="28"/>
        </w:rPr>
        <w:t>9</w:t>
      </w:r>
      <w:r w:rsidR="001D2B62">
        <w:rPr>
          <w:szCs w:val="28"/>
        </w:rPr>
        <w:t>8</w:t>
      </w:r>
      <w:r w:rsidR="002F43D7" w:rsidRPr="007E3789">
        <w:rPr>
          <w:szCs w:val="28"/>
        </w:rPr>
        <w:t>,</w:t>
      </w:r>
      <w:r w:rsidR="00B24181">
        <w:rPr>
          <w:szCs w:val="28"/>
        </w:rPr>
        <w:t>2</w:t>
      </w:r>
      <w:r w:rsidR="00792D4D" w:rsidRPr="007E3789">
        <w:rPr>
          <w:szCs w:val="28"/>
        </w:rPr>
        <w:t>;</w:t>
      </w:r>
      <w:r w:rsidR="001D2B62">
        <w:rPr>
          <w:szCs w:val="28"/>
        </w:rPr>
        <w:t xml:space="preserve"> </w:t>
      </w:r>
      <w:r w:rsidR="00B24181">
        <w:rPr>
          <w:szCs w:val="28"/>
        </w:rPr>
        <w:t>97,5</w:t>
      </w:r>
      <w:r w:rsidRPr="007E3789">
        <w:rPr>
          <w:szCs w:val="28"/>
        </w:rPr>
        <w:t xml:space="preserve"> и </w:t>
      </w:r>
      <w:r w:rsidR="00B24181">
        <w:rPr>
          <w:szCs w:val="28"/>
        </w:rPr>
        <w:t>96,2</w:t>
      </w:r>
      <w:r w:rsidRPr="00E0330A">
        <w:rPr>
          <w:szCs w:val="28"/>
        </w:rPr>
        <w:t xml:space="preserve"> процентов соответственно от всех </w:t>
      </w:r>
      <w:r w:rsidR="007E3789">
        <w:rPr>
          <w:szCs w:val="28"/>
        </w:rPr>
        <w:t>предусмотренных</w:t>
      </w:r>
      <w:r w:rsidR="00C91B85">
        <w:rPr>
          <w:szCs w:val="28"/>
        </w:rPr>
        <w:t xml:space="preserve"> </w:t>
      </w:r>
      <w:r w:rsidR="007E3789">
        <w:rPr>
          <w:szCs w:val="28"/>
        </w:rPr>
        <w:t>ассигнований</w:t>
      </w:r>
      <w:r w:rsidRPr="00E0330A">
        <w:rPr>
          <w:szCs w:val="28"/>
        </w:rPr>
        <w:t>.</w:t>
      </w:r>
    </w:p>
    <w:p w:rsidR="002D4D4C" w:rsidRPr="0083762E" w:rsidRDefault="001D2B62" w:rsidP="002D4D4C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="002D4D4C">
        <w:rPr>
          <w:szCs w:val="28"/>
        </w:rPr>
        <w:t xml:space="preserve"> проекте местного бюджета на 20</w:t>
      </w:r>
      <w:r w:rsidR="008D6026">
        <w:rPr>
          <w:szCs w:val="28"/>
        </w:rPr>
        <w:t>2</w:t>
      </w:r>
      <w:r w:rsidR="00AC5A0D">
        <w:rPr>
          <w:szCs w:val="28"/>
        </w:rPr>
        <w:t>2</w:t>
      </w:r>
      <w:r w:rsidR="002D4D4C">
        <w:rPr>
          <w:szCs w:val="28"/>
        </w:rPr>
        <w:t>-202</w:t>
      </w:r>
      <w:r w:rsidR="00AC5A0D">
        <w:rPr>
          <w:szCs w:val="28"/>
        </w:rPr>
        <w:t>4</w:t>
      </w:r>
      <w:r w:rsidR="002D4D4C">
        <w:rPr>
          <w:szCs w:val="28"/>
        </w:rPr>
        <w:t xml:space="preserve"> годы предусмотрены бюджетные ассигнования на</w:t>
      </w:r>
      <w:r w:rsidR="00733DDA" w:rsidRPr="00733DDA">
        <w:rPr>
          <w:szCs w:val="28"/>
        </w:rPr>
        <w:t xml:space="preserve"> разработку проектной документации на строительство и реконструкцию объектов газификации</w:t>
      </w:r>
      <w:r w:rsidR="002D4D4C">
        <w:rPr>
          <w:szCs w:val="28"/>
        </w:rPr>
        <w:t>,</w:t>
      </w:r>
      <w:r w:rsidR="00733DDA">
        <w:rPr>
          <w:szCs w:val="28"/>
        </w:rPr>
        <w:t xml:space="preserve"> а в плановом периоде 2023-2024 годах</w:t>
      </w:r>
      <w:r w:rsidR="002D4D4C">
        <w:rPr>
          <w:szCs w:val="28"/>
        </w:rPr>
        <w:t xml:space="preserve"> на</w:t>
      </w:r>
      <w:r w:rsidR="00B606EC" w:rsidRPr="00B606EC">
        <w:rPr>
          <w:szCs w:val="28"/>
        </w:rPr>
        <w:t xml:space="preserve"> </w:t>
      </w:r>
      <w:r w:rsidR="00B606EC">
        <w:rPr>
          <w:szCs w:val="28"/>
        </w:rPr>
        <w:t>реализацию мероприятий</w:t>
      </w:r>
      <w:r w:rsidR="00B606EC">
        <w:rPr>
          <w:szCs w:val="28"/>
        </w:rPr>
        <w:t xml:space="preserve"> по</w:t>
      </w:r>
      <w:r w:rsidR="002D4D4C">
        <w:rPr>
          <w:szCs w:val="28"/>
        </w:rPr>
        <w:t xml:space="preserve"> повышени</w:t>
      </w:r>
      <w:r w:rsidR="00B606EC">
        <w:rPr>
          <w:szCs w:val="28"/>
        </w:rPr>
        <w:t>ю</w:t>
      </w:r>
      <w:r w:rsidR="002D4D4C">
        <w:rPr>
          <w:szCs w:val="28"/>
        </w:rPr>
        <w:t xml:space="preserve"> качества и комфорта проживания населения на территории Дубовского сельского поселения, в рамках новой муниципальной  программы Дубовского сельского поселения «Формирование современной городской среды на территории Дубовского сельского поселения»</w:t>
      </w:r>
      <w:r w:rsidR="002D4D4C" w:rsidRPr="0083762E">
        <w:rPr>
          <w:szCs w:val="28"/>
        </w:rPr>
        <w:t xml:space="preserve">. </w:t>
      </w:r>
      <w:proofErr w:type="gramEnd"/>
    </w:p>
    <w:p w:rsidR="00F31EFC" w:rsidRDefault="00F31EFC" w:rsidP="00FA3E0E">
      <w:pPr>
        <w:rPr>
          <w:b/>
          <w:sz w:val="32"/>
          <w:szCs w:val="32"/>
        </w:rPr>
      </w:pPr>
    </w:p>
    <w:p w:rsidR="00CC2DAC" w:rsidRPr="00E0330A" w:rsidRDefault="00CC2DAC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CC2DAC" w:rsidRPr="00E0330A" w:rsidRDefault="00CC2DAC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016B11">
        <w:rPr>
          <w:szCs w:val="28"/>
        </w:rPr>
        <w:t>2</w:t>
      </w:r>
      <w:r w:rsidR="00C00342">
        <w:rPr>
          <w:szCs w:val="28"/>
        </w:rPr>
        <w:t>2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181693">
        <w:rPr>
          <w:szCs w:val="28"/>
        </w:rPr>
        <w:t>25 099,5</w:t>
      </w:r>
      <w:r w:rsidR="00F11D43"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720B09">
        <w:rPr>
          <w:szCs w:val="28"/>
        </w:rPr>
        <w:t>2</w:t>
      </w:r>
      <w:r w:rsidR="00C00342">
        <w:rPr>
          <w:szCs w:val="28"/>
        </w:rPr>
        <w:t>3</w:t>
      </w:r>
      <w:r>
        <w:rPr>
          <w:szCs w:val="28"/>
        </w:rPr>
        <w:t xml:space="preserve"> год – </w:t>
      </w:r>
      <w:r w:rsidR="00C00342">
        <w:rPr>
          <w:szCs w:val="28"/>
        </w:rPr>
        <w:t>32</w:t>
      </w:r>
      <w:r w:rsidR="00181693">
        <w:rPr>
          <w:szCs w:val="28"/>
        </w:rPr>
        <w:t> </w:t>
      </w:r>
      <w:r w:rsidR="00C00342">
        <w:rPr>
          <w:szCs w:val="28"/>
        </w:rPr>
        <w:t>72</w:t>
      </w:r>
      <w:r w:rsidR="00181693">
        <w:rPr>
          <w:szCs w:val="28"/>
        </w:rPr>
        <w:t>6,5</w:t>
      </w:r>
      <w:r w:rsidR="00F87559">
        <w:rPr>
          <w:szCs w:val="28"/>
        </w:rPr>
        <w:t xml:space="preserve"> </w:t>
      </w:r>
      <w:r w:rsidR="00F11D43">
        <w:rPr>
          <w:szCs w:val="28"/>
        </w:rPr>
        <w:t>тыс</w:t>
      </w:r>
      <w:r>
        <w:rPr>
          <w:szCs w:val="28"/>
        </w:rPr>
        <w:t>. рублей, на 20</w:t>
      </w:r>
      <w:r w:rsidR="001C48C2">
        <w:rPr>
          <w:szCs w:val="28"/>
        </w:rPr>
        <w:t>2</w:t>
      </w:r>
      <w:r w:rsidR="00C00342">
        <w:rPr>
          <w:szCs w:val="28"/>
        </w:rPr>
        <w:t>4</w:t>
      </w:r>
      <w:r>
        <w:rPr>
          <w:szCs w:val="28"/>
        </w:rPr>
        <w:t xml:space="preserve"> год – </w:t>
      </w:r>
      <w:r w:rsidR="00181693">
        <w:rPr>
          <w:szCs w:val="28"/>
        </w:rPr>
        <w:t>33 258,8</w:t>
      </w:r>
      <w:r w:rsidR="00F11D43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00695F" w:rsidRPr="00E0330A" w:rsidRDefault="0000695F" w:rsidP="0000695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1C411B">
        <w:rPr>
          <w:rFonts w:eastAsia="Calibri"/>
          <w:color w:val="000000" w:themeColor="text1"/>
          <w:szCs w:val="28"/>
          <w:lang w:eastAsia="en-US"/>
        </w:rPr>
        <w:t>В проекте</w:t>
      </w:r>
      <w:r w:rsidRPr="001C411B">
        <w:rPr>
          <w:rFonts w:eastAsia="Calibri"/>
          <w:color w:val="FF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ме</w:t>
      </w:r>
      <w:r w:rsidRPr="00E0330A">
        <w:rPr>
          <w:rFonts w:eastAsia="Calibri"/>
          <w:szCs w:val="28"/>
          <w:lang w:eastAsia="en-US"/>
        </w:rPr>
        <w:t xml:space="preserve">стного бюджета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822076">
        <w:rPr>
          <w:rFonts w:eastAsia="Calibri"/>
          <w:szCs w:val="28"/>
          <w:lang w:eastAsia="en-US"/>
        </w:rPr>
        <w:t>2</w:t>
      </w:r>
      <w:r w:rsidR="00A51AE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0D43E0">
        <w:rPr>
          <w:rFonts w:eastAsia="Calibri"/>
          <w:szCs w:val="28"/>
          <w:lang w:eastAsia="en-US"/>
        </w:rPr>
        <w:t>9 097,2</w:t>
      </w:r>
      <w:r>
        <w:rPr>
          <w:rFonts w:eastAsia="Calibri"/>
          <w:szCs w:val="28"/>
          <w:lang w:eastAsia="en-US"/>
        </w:rPr>
        <w:t xml:space="preserve"> тыс.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720B09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0D43E0">
        <w:rPr>
          <w:rFonts w:eastAsia="Calibri"/>
          <w:szCs w:val="28"/>
          <w:lang w:eastAsia="en-US"/>
        </w:rPr>
        <w:t>9 882,1</w:t>
      </w:r>
      <w:r>
        <w:rPr>
          <w:rFonts w:eastAsia="Calibri"/>
          <w:szCs w:val="28"/>
          <w:lang w:eastAsia="en-US"/>
        </w:rPr>
        <w:t xml:space="preserve"> тыс. рублей и в 20</w:t>
      </w:r>
      <w:r w:rsidR="00501CA0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</w:t>
      </w:r>
      <w:r w:rsidR="00F87559">
        <w:rPr>
          <w:rFonts w:eastAsia="Calibri"/>
          <w:szCs w:val="28"/>
          <w:lang w:eastAsia="en-US"/>
        </w:rPr>
        <w:t xml:space="preserve"> </w:t>
      </w:r>
      <w:r w:rsidR="000D43E0">
        <w:rPr>
          <w:rFonts w:eastAsia="Calibri"/>
          <w:szCs w:val="28"/>
          <w:lang w:eastAsia="en-US"/>
        </w:rPr>
        <w:t>10 687,7</w:t>
      </w:r>
      <w:r w:rsidR="00F87559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00695F" w:rsidRPr="00B13F7C" w:rsidRDefault="0000695F" w:rsidP="0000695F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В числе основных направлений расходов </w:t>
      </w:r>
      <w:r>
        <w:rPr>
          <w:spacing w:val="-1"/>
        </w:rPr>
        <w:t>ме</w:t>
      </w:r>
      <w:r w:rsidRPr="00B13F7C">
        <w:rPr>
          <w:spacing w:val="-1"/>
        </w:rPr>
        <w:t>стного бюджета по данному разделу предусмотрены средства на:</w:t>
      </w:r>
    </w:p>
    <w:p w:rsidR="0000695F" w:rsidRDefault="0000695F" w:rsidP="0000695F">
      <w:pPr>
        <w:ind w:firstLine="709"/>
        <w:jc w:val="both"/>
        <w:rPr>
          <w:rFonts w:eastAsia="Calibri"/>
          <w:szCs w:val="28"/>
          <w:lang w:eastAsia="en-US"/>
        </w:rPr>
      </w:pPr>
      <w:r w:rsidRPr="00B13F7C">
        <w:t xml:space="preserve">на 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</w:t>
      </w:r>
      <w:r w:rsidRPr="00B13F7C">
        <w:lastRenderedPageBreak/>
        <w:t xml:space="preserve">протоколы об административных правонарушениях, </w:t>
      </w:r>
      <w:r w:rsidRPr="00B13F7C">
        <w:rPr>
          <w:rFonts w:eastAsia="Calibri"/>
          <w:szCs w:val="28"/>
          <w:lang w:eastAsia="en-US"/>
        </w:rPr>
        <w:t>в 20</w:t>
      </w:r>
      <w:r w:rsidR="00822076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2</w:t>
      </w:r>
      <w:r w:rsidRPr="00B13F7C">
        <w:rPr>
          <w:rFonts w:eastAsia="Calibri"/>
          <w:szCs w:val="28"/>
          <w:lang w:eastAsia="en-US"/>
        </w:rPr>
        <w:t>-20</w:t>
      </w:r>
      <w:r w:rsidR="00822076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3</w:t>
      </w:r>
      <w:r w:rsidRPr="00B13F7C">
        <w:rPr>
          <w:rFonts w:eastAsia="Calibri"/>
          <w:szCs w:val="28"/>
          <w:lang w:eastAsia="en-US"/>
        </w:rPr>
        <w:t xml:space="preserve"> годах в сумме </w:t>
      </w:r>
      <w:r>
        <w:rPr>
          <w:rFonts w:eastAsia="Calibri"/>
          <w:szCs w:val="28"/>
          <w:lang w:eastAsia="en-US"/>
        </w:rPr>
        <w:t xml:space="preserve">0,2 тыс. </w:t>
      </w:r>
      <w:r w:rsidRPr="00B13F7C">
        <w:rPr>
          <w:rFonts w:eastAsia="Calibri"/>
          <w:szCs w:val="28"/>
          <w:lang w:eastAsia="en-US"/>
        </w:rPr>
        <w:t>рублей ежегодно;</w:t>
      </w:r>
    </w:p>
    <w:p w:rsidR="0000695F" w:rsidRDefault="0000695F" w:rsidP="0000695F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приобретение энергосберегающих электроприборов в рамках муниципальной программы «Энергоэффе</w:t>
      </w:r>
      <w:r w:rsidR="00413BA5">
        <w:rPr>
          <w:rFonts w:eastAsia="Calibri"/>
          <w:szCs w:val="28"/>
          <w:lang w:eastAsia="en-US"/>
        </w:rPr>
        <w:t>ктивность</w:t>
      </w:r>
      <w:r w:rsidR="0027111A">
        <w:rPr>
          <w:rFonts w:eastAsia="Calibri"/>
          <w:szCs w:val="28"/>
          <w:lang w:eastAsia="en-US"/>
        </w:rPr>
        <w:t xml:space="preserve"> и развитие энергетики</w:t>
      </w:r>
      <w:r w:rsidR="00413BA5">
        <w:rPr>
          <w:rFonts w:eastAsia="Calibri"/>
          <w:szCs w:val="28"/>
          <w:lang w:eastAsia="en-US"/>
        </w:rPr>
        <w:t>» в 20</w:t>
      </w:r>
      <w:r w:rsidR="00501CA0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4</w:t>
      </w:r>
      <w:r w:rsidR="00413BA5">
        <w:rPr>
          <w:rFonts w:eastAsia="Calibri"/>
          <w:szCs w:val="28"/>
          <w:lang w:eastAsia="en-US"/>
        </w:rPr>
        <w:t xml:space="preserve"> год</w:t>
      </w:r>
      <w:r w:rsidR="00822076">
        <w:rPr>
          <w:rFonts w:eastAsia="Calibri"/>
          <w:szCs w:val="28"/>
          <w:lang w:eastAsia="en-US"/>
        </w:rPr>
        <w:t>у</w:t>
      </w:r>
      <w:r w:rsidR="00413BA5">
        <w:rPr>
          <w:rFonts w:eastAsia="Calibri"/>
          <w:szCs w:val="28"/>
          <w:lang w:eastAsia="en-US"/>
        </w:rPr>
        <w:t xml:space="preserve"> в сумме </w:t>
      </w:r>
      <w:r w:rsidR="00F87559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>,0 тыс. рублей;</w:t>
      </w:r>
    </w:p>
    <w:p w:rsidR="0000695F" w:rsidRPr="00A76E78" w:rsidRDefault="0000695F" w:rsidP="0013016B">
      <w:pPr>
        <w:ind w:firstLine="709"/>
        <w:jc w:val="both"/>
        <w:rPr>
          <w:spacing w:val="-1"/>
        </w:rPr>
      </w:pPr>
      <w:r w:rsidRPr="00A76E78">
        <w:rPr>
          <w:spacing w:val="-1"/>
        </w:rPr>
        <w:t xml:space="preserve">оплата годового членского взноса в Ассоциацию муниципальных образований Ростовской области в </w:t>
      </w:r>
      <w:r w:rsidR="00413BA5" w:rsidRPr="00A76E78">
        <w:rPr>
          <w:rFonts w:eastAsia="Calibri"/>
          <w:szCs w:val="28"/>
          <w:lang w:eastAsia="en-US"/>
        </w:rPr>
        <w:t>20</w:t>
      </w:r>
      <w:r w:rsidR="00A35F8A" w:rsidRPr="00A76E78">
        <w:rPr>
          <w:rFonts w:eastAsia="Calibri"/>
          <w:szCs w:val="28"/>
          <w:lang w:eastAsia="en-US"/>
        </w:rPr>
        <w:t>2</w:t>
      </w:r>
      <w:r w:rsidR="00834AFF">
        <w:rPr>
          <w:rFonts w:eastAsia="Calibri"/>
          <w:szCs w:val="28"/>
          <w:lang w:eastAsia="en-US"/>
        </w:rPr>
        <w:t>2</w:t>
      </w:r>
      <w:r w:rsidR="002B41BD" w:rsidRPr="00A76E78">
        <w:rPr>
          <w:rFonts w:eastAsia="Calibri"/>
          <w:szCs w:val="28"/>
          <w:lang w:eastAsia="en-US"/>
        </w:rPr>
        <w:t xml:space="preserve"> </w:t>
      </w:r>
      <w:r w:rsidR="00834AFF">
        <w:rPr>
          <w:rFonts w:eastAsia="Calibri"/>
          <w:szCs w:val="28"/>
          <w:lang w:eastAsia="en-US"/>
        </w:rPr>
        <w:t>-</w:t>
      </w:r>
      <w:r w:rsidR="002B41BD" w:rsidRPr="00A76E78">
        <w:rPr>
          <w:rFonts w:eastAsia="Calibri"/>
          <w:szCs w:val="28"/>
          <w:lang w:eastAsia="en-US"/>
        </w:rPr>
        <w:t xml:space="preserve"> 202</w:t>
      </w:r>
      <w:r w:rsidR="00834AFF">
        <w:rPr>
          <w:rFonts w:eastAsia="Calibri"/>
          <w:szCs w:val="28"/>
          <w:lang w:eastAsia="en-US"/>
        </w:rPr>
        <w:t>4</w:t>
      </w:r>
      <w:r w:rsidR="00413BA5" w:rsidRPr="00A76E78">
        <w:rPr>
          <w:rFonts w:eastAsia="Calibri"/>
          <w:szCs w:val="28"/>
          <w:lang w:eastAsia="en-US"/>
        </w:rPr>
        <w:t xml:space="preserve"> годах </w:t>
      </w:r>
      <w:r w:rsidRPr="00A76E78">
        <w:rPr>
          <w:spacing w:val="-1"/>
        </w:rPr>
        <w:t xml:space="preserve">в сумме </w:t>
      </w:r>
      <w:r w:rsidR="00A35F8A" w:rsidRPr="00A76E78">
        <w:rPr>
          <w:spacing w:val="-1"/>
        </w:rPr>
        <w:t>4</w:t>
      </w:r>
      <w:r w:rsidRPr="00A76E78">
        <w:rPr>
          <w:spacing w:val="-1"/>
        </w:rPr>
        <w:t>0,0 тыс</w:t>
      </w:r>
      <w:r w:rsidR="0013016B" w:rsidRPr="00A76E78">
        <w:rPr>
          <w:spacing w:val="-1"/>
        </w:rPr>
        <w:t>. рублей ежегодно</w:t>
      </w:r>
      <w:r w:rsidRPr="00A76E78">
        <w:rPr>
          <w:spacing w:val="-1"/>
        </w:rPr>
        <w:t>;</w:t>
      </w:r>
    </w:p>
    <w:p w:rsidR="0000695F" w:rsidRPr="00A76E78" w:rsidRDefault="0000695F" w:rsidP="0000695F">
      <w:pPr>
        <w:ind w:firstLine="709"/>
        <w:jc w:val="both"/>
        <w:rPr>
          <w:szCs w:val="28"/>
        </w:rPr>
      </w:pPr>
      <w:r w:rsidRPr="00A76E78">
        <w:rPr>
          <w:szCs w:val="28"/>
        </w:rPr>
        <w:t xml:space="preserve">финансовое обеспечение реализации муниципальной программы «Управление муниципальным имуществом» в </w:t>
      </w:r>
      <w:r w:rsidR="00F87559" w:rsidRPr="00A76E78">
        <w:rPr>
          <w:szCs w:val="28"/>
        </w:rPr>
        <w:t>202</w:t>
      </w:r>
      <w:r w:rsidR="00834AFF">
        <w:rPr>
          <w:szCs w:val="28"/>
        </w:rPr>
        <w:t>2</w:t>
      </w:r>
      <w:r w:rsidR="00F87559" w:rsidRPr="00A76E78">
        <w:rPr>
          <w:szCs w:val="28"/>
        </w:rPr>
        <w:t xml:space="preserve"> году предусмотрено в сумме </w:t>
      </w:r>
      <w:r w:rsidR="000D43E0">
        <w:rPr>
          <w:szCs w:val="28"/>
        </w:rPr>
        <w:t>2</w:t>
      </w:r>
      <w:r w:rsidR="006A30DF" w:rsidRPr="00A76E78">
        <w:rPr>
          <w:szCs w:val="28"/>
        </w:rPr>
        <w:t>21</w:t>
      </w:r>
      <w:r w:rsidR="00F87559" w:rsidRPr="00A76E78">
        <w:rPr>
          <w:szCs w:val="28"/>
        </w:rPr>
        <w:t>,0 тыс. рублей, в 202</w:t>
      </w:r>
      <w:r w:rsidR="00834AFF">
        <w:rPr>
          <w:szCs w:val="28"/>
        </w:rPr>
        <w:t>3</w:t>
      </w:r>
      <w:r w:rsidR="00F87559" w:rsidRPr="00A76E78">
        <w:rPr>
          <w:szCs w:val="28"/>
        </w:rPr>
        <w:t xml:space="preserve"> году – </w:t>
      </w:r>
      <w:r w:rsidR="006A30DF" w:rsidRPr="00A76E78">
        <w:rPr>
          <w:szCs w:val="28"/>
        </w:rPr>
        <w:t>3</w:t>
      </w:r>
      <w:r w:rsidR="000D43E0">
        <w:rPr>
          <w:szCs w:val="28"/>
        </w:rPr>
        <w:t>7</w:t>
      </w:r>
      <w:r w:rsidR="006A30DF" w:rsidRPr="00A76E78">
        <w:rPr>
          <w:szCs w:val="28"/>
        </w:rPr>
        <w:t>1</w:t>
      </w:r>
      <w:r w:rsidR="00F87559" w:rsidRPr="00A76E78">
        <w:rPr>
          <w:szCs w:val="28"/>
        </w:rPr>
        <w:t>,0 тыс. рублей</w:t>
      </w:r>
      <w:r w:rsidR="006A30DF" w:rsidRPr="00A76E78">
        <w:rPr>
          <w:szCs w:val="28"/>
        </w:rPr>
        <w:t>, в 202</w:t>
      </w:r>
      <w:r w:rsidR="00834AFF">
        <w:rPr>
          <w:szCs w:val="28"/>
        </w:rPr>
        <w:t>4</w:t>
      </w:r>
      <w:r w:rsidR="006A30DF" w:rsidRPr="00A76E78">
        <w:rPr>
          <w:szCs w:val="28"/>
        </w:rPr>
        <w:t xml:space="preserve"> году – 3</w:t>
      </w:r>
      <w:r w:rsidR="000D43E0">
        <w:rPr>
          <w:szCs w:val="28"/>
        </w:rPr>
        <w:t>7</w:t>
      </w:r>
      <w:r w:rsidR="006A30DF" w:rsidRPr="00A76E78">
        <w:rPr>
          <w:szCs w:val="28"/>
        </w:rPr>
        <w:t>1,0 тыс. рублей</w:t>
      </w:r>
      <w:r w:rsidRPr="00A76E78">
        <w:rPr>
          <w:szCs w:val="28"/>
        </w:rPr>
        <w:t>. Данные средства будут направлены на подготовку документов для кадастрового учета земельных участков и имущества, подготовку технических планов и кадастровых паспортов на муниципальное имущество, оценочные и межевые работы</w:t>
      </w:r>
      <w:r w:rsidR="0043142F" w:rsidRPr="00A76E78">
        <w:rPr>
          <w:szCs w:val="28"/>
        </w:rPr>
        <w:t>;</w:t>
      </w:r>
    </w:p>
    <w:p w:rsidR="00B542B5" w:rsidRPr="00A76E78" w:rsidRDefault="00B542B5" w:rsidP="00B542B5">
      <w:pPr>
        <w:ind w:firstLine="709"/>
        <w:jc w:val="both"/>
        <w:rPr>
          <w:szCs w:val="28"/>
        </w:rPr>
      </w:pPr>
      <w:r w:rsidRPr="00A76E78">
        <w:rPr>
          <w:szCs w:val="28"/>
        </w:rPr>
        <w:t>финансовое обеспечение реализации муниципальной программы «Муниципальная политика» в 202</w:t>
      </w:r>
      <w:r w:rsidR="00834AFF">
        <w:rPr>
          <w:szCs w:val="28"/>
        </w:rPr>
        <w:t>2</w:t>
      </w:r>
      <w:r w:rsidRPr="00A76E78">
        <w:rPr>
          <w:szCs w:val="28"/>
        </w:rPr>
        <w:t xml:space="preserve"> году предусмотрено в сумме </w:t>
      </w:r>
      <w:r w:rsidR="000D43E0">
        <w:rPr>
          <w:szCs w:val="28"/>
        </w:rPr>
        <w:t>8 666</w:t>
      </w:r>
      <w:r w:rsidR="00834AFF">
        <w:rPr>
          <w:szCs w:val="28"/>
        </w:rPr>
        <w:t>,9</w:t>
      </w:r>
      <w:r w:rsidRPr="00A76E78">
        <w:rPr>
          <w:szCs w:val="28"/>
        </w:rPr>
        <w:t xml:space="preserve"> тыс. рублей, в 202</w:t>
      </w:r>
      <w:r w:rsidR="00834AFF">
        <w:rPr>
          <w:szCs w:val="28"/>
        </w:rPr>
        <w:t>3</w:t>
      </w:r>
      <w:r w:rsidRPr="00A76E78">
        <w:rPr>
          <w:szCs w:val="28"/>
        </w:rPr>
        <w:t xml:space="preserve"> году – </w:t>
      </w:r>
      <w:r w:rsidR="000D43E0">
        <w:rPr>
          <w:szCs w:val="28"/>
        </w:rPr>
        <w:t>8 940</w:t>
      </w:r>
      <w:r w:rsidR="00834AFF">
        <w:rPr>
          <w:szCs w:val="28"/>
        </w:rPr>
        <w:t>,</w:t>
      </w:r>
      <w:r w:rsidR="000D43E0">
        <w:rPr>
          <w:szCs w:val="28"/>
        </w:rPr>
        <w:t>6</w:t>
      </w:r>
      <w:r w:rsidRPr="00A76E78">
        <w:rPr>
          <w:szCs w:val="28"/>
        </w:rPr>
        <w:t xml:space="preserve"> тыс. рублей и </w:t>
      </w:r>
      <w:r w:rsidR="000D43E0">
        <w:rPr>
          <w:szCs w:val="28"/>
        </w:rPr>
        <w:t>9 274,9</w:t>
      </w:r>
      <w:r w:rsidRPr="00A76E78">
        <w:rPr>
          <w:szCs w:val="28"/>
        </w:rPr>
        <w:t xml:space="preserve"> тыс. рублей в 202</w:t>
      </w:r>
      <w:r w:rsidR="00834AFF">
        <w:rPr>
          <w:szCs w:val="28"/>
        </w:rPr>
        <w:t>4</w:t>
      </w:r>
      <w:r w:rsidRPr="00A76E78">
        <w:rPr>
          <w:szCs w:val="28"/>
        </w:rPr>
        <w:t xml:space="preserve"> году. </w:t>
      </w:r>
    </w:p>
    <w:p w:rsidR="00B542B5" w:rsidRPr="00B542B5" w:rsidRDefault="00B542B5" w:rsidP="00B542B5">
      <w:pPr>
        <w:ind w:firstLine="709"/>
        <w:jc w:val="both"/>
        <w:rPr>
          <w:spacing w:val="-1"/>
        </w:rPr>
      </w:pPr>
      <w:r w:rsidRPr="009B01CD">
        <w:rPr>
          <w:spacing w:val="-1"/>
        </w:rPr>
        <w:t xml:space="preserve">финансовое обеспечение деятельности Администрации Дубовского сельского поселения в рамках </w:t>
      </w:r>
      <w:r w:rsidR="0003146B" w:rsidRPr="009B01CD">
        <w:rPr>
          <w:spacing w:val="-1"/>
        </w:rPr>
        <w:t>подпрограммы «</w:t>
      </w:r>
      <w:r w:rsidR="0003146B" w:rsidRPr="009B01CD">
        <w:rPr>
          <w:szCs w:val="22"/>
        </w:rPr>
        <w:t>Обеспечение реализации муниципальной программы Дубовского сельского поселения «Муниципальная политика</w:t>
      </w:r>
      <w:r w:rsidR="0003146B" w:rsidRPr="009B01CD">
        <w:rPr>
          <w:color w:val="000000"/>
          <w:szCs w:val="22"/>
        </w:rPr>
        <w:t>»</w:t>
      </w:r>
      <w:r w:rsidR="00F87559" w:rsidRPr="009B01CD">
        <w:rPr>
          <w:color w:val="000000"/>
          <w:szCs w:val="22"/>
        </w:rPr>
        <w:t xml:space="preserve"> </w:t>
      </w:r>
      <w:r w:rsidRPr="009B01CD">
        <w:rPr>
          <w:spacing w:val="-1"/>
        </w:rPr>
        <w:t>муниципальной</w:t>
      </w:r>
      <w:r w:rsidR="00F87559" w:rsidRPr="009B01CD">
        <w:rPr>
          <w:spacing w:val="-1"/>
        </w:rPr>
        <w:t xml:space="preserve"> </w:t>
      </w:r>
      <w:r w:rsidRPr="009B01CD">
        <w:rPr>
          <w:szCs w:val="28"/>
        </w:rPr>
        <w:t>программы «Муниципальная политика»</w:t>
      </w:r>
      <w:r w:rsidRPr="009B01CD">
        <w:rPr>
          <w:spacing w:val="-1"/>
        </w:rPr>
        <w:t xml:space="preserve"> в 202</w:t>
      </w:r>
      <w:r w:rsidR="00D9517F">
        <w:rPr>
          <w:spacing w:val="-1"/>
        </w:rPr>
        <w:t>2</w:t>
      </w:r>
      <w:r w:rsidRPr="009B01CD">
        <w:rPr>
          <w:spacing w:val="-1"/>
        </w:rPr>
        <w:t xml:space="preserve"> году в сумме </w:t>
      </w:r>
      <w:r w:rsidR="000D43E0">
        <w:rPr>
          <w:spacing w:val="-1"/>
        </w:rPr>
        <w:t>8 602,7</w:t>
      </w:r>
      <w:r w:rsidRPr="009B01CD">
        <w:rPr>
          <w:spacing w:val="-1"/>
        </w:rPr>
        <w:t xml:space="preserve"> тыс. рублей, в 202</w:t>
      </w:r>
      <w:r w:rsidR="00D9517F">
        <w:rPr>
          <w:spacing w:val="-1"/>
        </w:rPr>
        <w:t>3</w:t>
      </w:r>
      <w:r w:rsidRPr="009B01CD">
        <w:rPr>
          <w:spacing w:val="-1"/>
        </w:rPr>
        <w:t xml:space="preserve"> году – </w:t>
      </w:r>
      <w:r w:rsidR="000D43E0">
        <w:rPr>
          <w:spacing w:val="-1"/>
        </w:rPr>
        <w:t>8 876,4</w:t>
      </w:r>
      <w:r w:rsidRPr="009B01CD">
        <w:rPr>
          <w:spacing w:val="-1"/>
        </w:rPr>
        <w:t xml:space="preserve"> тыс. рублей,  в 202</w:t>
      </w:r>
      <w:r w:rsidR="00D9517F">
        <w:rPr>
          <w:spacing w:val="-1"/>
        </w:rPr>
        <w:t>4</w:t>
      </w:r>
      <w:r w:rsidRPr="009B01CD">
        <w:rPr>
          <w:spacing w:val="-1"/>
        </w:rPr>
        <w:t xml:space="preserve"> году – </w:t>
      </w:r>
      <w:r w:rsidR="00826492">
        <w:rPr>
          <w:spacing w:val="-1"/>
        </w:rPr>
        <w:t>9 210,7</w:t>
      </w:r>
      <w:r w:rsidRPr="009B01CD">
        <w:rPr>
          <w:spacing w:val="-1"/>
        </w:rPr>
        <w:t xml:space="preserve"> тыс. рублей;</w:t>
      </w:r>
    </w:p>
    <w:p w:rsidR="0043142F" w:rsidRDefault="00085798" w:rsidP="0000695F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в сумме </w:t>
      </w:r>
      <w:r w:rsidR="00D9517F">
        <w:rPr>
          <w:szCs w:val="28"/>
        </w:rPr>
        <w:t>24,2</w:t>
      </w:r>
      <w:r w:rsidR="007A6106" w:rsidRPr="00E253DA">
        <w:rPr>
          <w:szCs w:val="28"/>
        </w:rPr>
        <w:t xml:space="preserve"> тыс. рублей</w:t>
      </w:r>
      <w:r w:rsidR="0043142F" w:rsidRPr="00E253DA">
        <w:rPr>
          <w:szCs w:val="28"/>
        </w:rPr>
        <w:t xml:space="preserve"> будут направлены на проведение диспансеризации работников Администрации</w:t>
      </w:r>
      <w:r w:rsidR="002B41BD">
        <w:rPr>
          <w:szCs w:val="28"/>
        </w:rPr>
        <w:t xml:space="preserve"> в 202</w:t>
      </w:r>
      <w:r w:rsidR="00745E1A">
        <w:rPr>
          <w:szCs w:val="28"/>
        </w:rPr>
        <w:t>2</w:t>
      </w:r>
      <w:r w:rsidR="00B664CC">
        <w:rPr>
          <w:szCs w:val="28"/>
        </w:rPr>
        <w:t>-</w:t>
      </w:r>
      <w:r w:rsidR="002B41BD">
        <w:rPr>
          <w:szCs w:val="28"/>
        </w:rPr>
        <w:t>202</w:t>
      </w:r>
      <w:r w:rsidR="00745E1A">
        <w:rPr>
          <w:szCs w:val="28"/>
        </w:rPr>
        <w:t>4</w:t>
      </w:r>
      <w:r w:rsidR="002B41BD">
        <w:rPr>
          <w:szCs w:val="28"/>
        </w:rPr>
        <w:t xml:space="preserve"> годах</w:t>
      </w:r>
      <w:r w:rsidR="00E253DA">
        <w:rPr>
          <w:szCs w:val="28"/>
        </w:rPr>
        <w:t>.</w:t>
      </w:r>
    </w:p>
    <w:p w:rsidR="00501CA0" w:rsidRDefault="00501CA0" w:rsidP="0000695F">
      <w:pPr>
        <w:ind w:firstLine="709"/>
        <w:jc w:val="both"/>
        <w:rPr>
          <w:szCs w:val="28"/>
        </w:rPr>
      </w:pPr>
      <w:r w:rsidRPr="004F2379">
        <w:rPr>
          <w:szCs w:val="28"/>
        </w:rPr>
        <w:t>финансовое обеспечение реали</w:t>
      </w:r>
      <w:r w:rsidR="00C06236" w:rsidRPr="004F2379">
        <w:rPr>
          <w:szCs w:val="28"/>
        </w:rPr>
        <w:t>зации муниципальной программы «</w:t>
      </w:r>
      <w:r w:rsidRPr="004F2379">
        <w:rPr>
          <w:szCs w:val="28"/>
        </w:rPr>
        <w:t>Доступная среда» в 20</w:t>
      </w:r>
      <w:r w:rsidR="00C06236" w:rsidRPr="004F2379">
        <w:rPr>
          <w:szCs w:val="28"/>
        </w:rPr>
        <w:t>2</w:t>
      </w:r>
      <w:r w:rsidR="00FE1D76">
        <w:rPr>
          <w:szCs w:val="28"/>
        </w:rPr>
        <w:t>4</w:t>
      </w:r>
      <w:r w:rsidRPr="004F2379">
        <w:rPr>
          <w:szCs w:val="28"/>
        </w:rPr>
        <w:t xml:space="preserve"> год</w:t>
      </w:r>
      <w:r w:rsidR="00C06236" w:rsidRPr="004F2379">
        <w:rPr>
          <w:szCs w:val="28"/>
        </w:rPr>
        <w:t>у</w:t>
      </w:r>
      <w:r w:rsidRPr="004F2379">
        <w:rPr>
          <w:szCs w:val="28"/>
        </w:rPr>
        <w:t xml:space="preserve"> в сумме </w:t>
      </w:r>
      <w:r w:rsidR="000C779C">
        <w:rPr>
          <w:szCs w:val="28"/>
        </w:rPr>
        <w:t>1</w:t>
      </w:r>
      <w:r w:rsidRPr="004F2379">
        <w:rPr>
          <w:szCs w:val="28"/>
        </w:rPr>
        <w:t>0,0 тыс. рублей. Данные средства будут направлены осуществление мероприятий по адаптации инвалидов</w:t>
      </w:r>
      <w:r w:rsidR="00CA3596" w:rsidRPr="004F2379">
        <w:rPr>
          <w:szCs w:val="28"/>
        </w:rPr>
        <w:t>;</w:t>
      </w:r>
    </w:p>
    <w:p w:rsidR="00CA3596" w:rsidRDefault="00CA3596" w:rsidP="0000695F">
      <w:pPr>
        <w:ind w:firstLine="709"/>
        <w:jc w:val="both"/>
        <w:rPr>
          <w:snapToGrid w:val="0"/>
          <w:szCs w:val="28"/>
        </w:rPr>
      </w:pPr>
      <w:r w:rsidRPr="00E0330A">
        <w:rPr>
          <w:szCs w:val="28"/>
        </w:rPr>
        <w:t xml:space="preserve">финансовое обеспечение </w:t>
      </w:r>
      <w:r>
        <w:rPr>
          <w:szCs w:val="28"/>
        </w:rPr>
        <w:t xml:space="preserve">реализации муниципальной программы поселения </w:t>
      </w:r>
      <w:r w:rsidR="00E253DA">
        <w:rPr>
          <w:b/>
          <w:szCs w:val="28"/>
        </w:rPr>
        <w:t>«</w:t>
      </w:r>
      <w:r w:rsidRPr="002F1B2A">
        <w:rPr>
          <w:szCs w:val="28"/>
        </w:rPr>
        <w:t>Развитие и поддержка субъектов малого и среднего предпринимательства в Дубовском сельском поселении</w:t>
      </w:r>
      <w:r>
        <w:rPr>
          <w:szCs w:val="28"/>
        </w:rPr>
        <w:t>». Данные средства будут направлены на осуществление м</w:t>
      </w:r>
      <w:r>
        <w:rPr>
          <w:snapToGrid w:val="0"/>
          <w:szCs w:val="28"/>
        </w:rPr>
        <w:t>ероприятий по информационному обеспечению предпринимательства</w:t>
      </w:r>
      <w:r w:rsidR="00E253DA">
        <w:rPr>
          <w:snapToGrid w:val="0"/>
          <w:szCs w:val="28"/>
        </w:rPr>
        <w:t xml:space="preserve"> в </w:t>
      </w:r>
      <w:r w:rsidR="00FC1015">
        <w:rPr>
          <w:snapToGrid w:val="0"/>
          <w:szCs w:val="28"/>
        </w:rPr>
        <w:t>202</w:t>
      </w:r>
      <w:r w:rsidR="000C779C">
        <w:rPr>
          <w:snapToGrid w:val="0"/>
          <w:szCs w:val="28"/>
        </w:rPr>
        <w:t>3</w:t>
      </w:r>
      <w:r w:rsidR="00FE1D76">
        <w:rPr>
          <w:snapToGrid w:val="0"/>
          <w:szCs w:val="28"/>
        </w:rPr>
        <w:t>-2024</w:t>
      </w:r>
      <w:r w:rsidR="00FC1015">
        <w:rPr>
          <w:snapToGrid w:val="0"/>
          <w:szCs w:val="28"/>
        </w:rPr>
        <w:t xml:space="preserve"> год</w:t>
      </w:r>
      <w:r w:rsidR="00FE1D76">
        <w:rPr>
          <w:snapToGrid w:val="0"/>
          <w:szCs w:val="28"/>
        </w:rPr>
        <w:t>ах</w:t>
      </w:r>
      <w:r w:rsidR="00FC1015">
        <w:rPr>
          <w:snapToGrid w:val="0"/>
          <w:szCs w:val="28"/>
        </w:rPr>
        <w:t xml:space="preserve"> – 6,0 тыс. рублей</w:t>
      </w:r>
      <w:r>
        <w:rPr>
          <w:snapToGrid w:val="0"/>
          <w:szCs w:val="28"/>
        </w:rPr>
        <w:t>.</w:t>
      </w:r>
    </w:p>
    <w:p w:rsidR="00655DC0" w:rsidRDefault="00655DC0" w:rsidP="0000695F">
      <w:pPr>
        <w:ind w:firstLine="709"/>
        <w:jc w:val="both"/>
        <w:rPr>
          <w:szCs w:val="28"/>
        </w:rPr>
      </w:pPr>
      <w:r w:rsidRPr="00E0330A">
        <w:rPr>
          <w:szCs w:val="28"/>
        </w:rPr>
        <w:t>финансовое обеспечение</w:t>
      </w:r>
      <w:r w:rsidRPr="009D68A7">
        <w:rPr>
          <w:szCs w:val="28"/>
        </w:rPr>
        <w:t xml:space="preserve"> условно-утвержденных расходов на плановый период</w:t>
      </w:r>
      <w:r>
        <w:rPr>
          <w:szCs w:val="28"/>
        </w:rPr>
        <w:t xml:space="preserve"> 202</w:t>
      </w:r>
      <w:r w:rsidR="00AA46E5">
        <w:rPr>
          <w:szCs w:val="28"/>
        </w:rPr>
        <w:t>3</w:t>
      </w:r>
      <w:r>
        <w:rPr>
          <w:szCs w:val="28"/>
        </w:rPr>
        <w:t xml:space="preserve"> года в сумме </w:t>
      </w:r>
      <w:r w:rsidR="00AA46E5">
        <w:rPr>
          <w:szCs w:val="28"/>
        </w:rPr>
        <w:t>420,2</w:t>
      </w:r>
      <w:r w:rsidR="00FC1015">
        <w:rPr>
          <w:szCs w:val="28"/>
        </w:rPr>
        <w:t xml:space="preserve"> </w:t>
      </w:r>
      <w:r>
        <w:rPr>
          <w:snapToGrid w:val="0"/>
          <w:szCs w:val="28"/>
        </w:rPr>
        <w:t>тыс. рублей и на 202</w:t>
      </w:r>
      <w:r w:rsidR="00AA46E5">
        <w:rPr>
          <w:snapToGrid w:val="0"/>
          <w:szCs w:val="28"/>
        </w:rPr>
        <w:t>4</w:t>
      </w:r>
      <w:r>
        <w:rPr>
          <w:snapToGrid w:val="0"/>
          <w:szCs w:val="28"/>
        </w:rPr>
        <w:t xml:space="preserve"> год – </w:t>
      </w:r>
      <w:r w:rsidR="00AA46E5">
        <w:rPr>
          <w:snapToGrid w:val="0"/>
          <w:szCs w:val="28"/>
        </w:rPr>
        <w:t>866,5</w:t>
      </w:r>
      <w:r>
        <w:rPr>
          <w:snapToGrid w:val="0"/>
          <w:szCs w:val="28"/>
        </w:rPr>
        <w:t xml:space="preserve"> тыс.рублей.</w:t>
      </w:r>
    </w:p>
    <w:p w:rsidR="00C837CC" w:rsidRPr="00D50BA6" w:rsidRDefault="00272A4A" w:rsidP="00D50BA6">
      <w:pPr>
        <w:pStyle w:val="ConsPlusTitle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272A4A">
        <w:rPr>
          <w:rFonts w:ascii="Times New Roman" w:hAnsi="Times New Roman"/>
          <w:b w:val="0"/>
          <w:sz w:val="28"/>
          <w:szCs w:val="28"/>
        </w:rPr>
        <w:t>Кроме того, в соответствии с постановлением Администрации Дубовского сельского поселения от 16.03.2015 № 39</w:t>
      </w:r>
      <w:r w:rsidRPr="00272A4A">
        <w:rPr>
          <w:rFonts w:ascii="Times New Roman" w:hAnsi="Times New Roman"/>
          <w:sz w:val="28"/>
          <w:szCs w:val="28"/>
        </w:rPr>
        <w:t xml:space="preserve"> «</w:t>
      </w:r>
      <w:r w:rsidRPr="00272A4A">
        <w:rPr>
          <w:rFonts w:ascii="Times New Roman" w:hAnsi="Times New Roman"/>
          <w:b w:val="0"/>
          <w:bCs/>
          <w:sz w:val="28"/>
          <w:szCs w:val="28"/>
        </w:rPr>
        <w:t xml:space="preserve">Об </w:t>
      </w:r>
      <w:r w:rsidR="00D50BA6">
        <w:rPr>
          <w:rFonts w:ascii="Times New Roman" w:hAnsi="Times New Roman"/>
          <w:b w:val="0"/>
          <w:bCs/>
          <w:sz w:val="28"/>
          <w:szCs w:val="28"/>
        </w:rPr>
        <w:t xml:space="preserve">утверждении Положения о порядке </w:t>
      </w:r>
      <w:r w:rsidRPr="00272A4A">
        <w:rPr>
          <w:rFonts w:ascii="Times New Roman" w:hAnsi="Times New Roman"/>
          <w:b w:val="0"/>
          <w:bCs/>
          <w:sz w:val="28"/>
          <w:szCs w:val="28"/>
        </w:rPr>
        <w:t>расходования средств резервного фонда Администрации Дубовского сельского поселения на финансирование непредвиденных расходов местного бюджета</w:t>
      </w:r>
      <w:r w:rsidRPr="00272A4A">
        <w:rPr>
          <w:rFonts w:ascii="Times New Roman" w:hAnsi="Times New Roman"/>
          <w:b w:val="0"/>
          <w:sz w:val="28"/>
          <w:szCs w:val="28"/>
        </w:rPr>
        <w:t>» предусмотрены средства резервного фонда, который</w:t>
      </w:r>
      <w:r w:rsidR="00D50BA6">
        <w:rPr>
          <w:rFonts w:ascii="Times New Roman" w:hAnsi="Times New Roman"/>
          <w:b w:val="0"/>
          <w:sz w:val="28"/>
          <w:szCs w:val="28"/>
        </w:rPr>
        <w:t xml:space="preserve"> </w:t>
      </w:r>
      <w:r w:rsidRPr="00272A4A">
        <w:rPr>
          <w:rFonts w:ascii="Times New Roman" w:hAnsi="Times New Roman"/>
          <w:b w:val="0"/>
          <w:sz w:val="28"/>
          <w:szCs w:val="28"/>
        </w:rPr>
        <w:t>создается для финансирования непредвиденных расходов и мероприятий поселения, не предусмотренных в местном бюджете на очередной финансовый год и плановый период.</w:t>
      </w:r>
      <w:proofErr w:type="gramEnd"/>
      <w:r w:rsidR="00D50BA6">
        <w:rPr>
          <w:rFonts w:ascii="Times New Roman" w:hAnsi="Times New Roman"/>
          <w:b w:val="0"/>
          <w:sz w:val="28"/>
          <w:szCs w:val="28"/>
        </w:rPr>
        <w:t xml:space="preserve"> </w:t>
      </w:r>
      <w:r w:rsidRPr="00272A4A">
        <w:rPr>
          <w:rFonts w:ascii="Times New Roman" w:hAnsi="Times New Roman"/>
          <w:b w:val="0"/>
          <w:sz w:val="28"/>
          <w:szCs w:val="28"/>
        </w:rPr>
        <w:t xml:space="preserve">Размер резервного фонда Администрации сельского поселения </w:t>
      </w:r>
      <w:proofErr w:type="gramStart"/>
      <w:r w:rsidRPr="00272A4A">
        <w:rPr>
          <w:rFonts w:ascii="Times New Roman" w:hAnsi="Times New Roman"/>
          <w:b w:val="0"/>
          <w:sz w:val="28"/>
          <w:szCs w:val="28"/>
        </w:rPr>
        <w:t xml:space="preserve">определяется Решением о бюджете сельского поселения на очередной </w:t>
      </w:r>
      <w:r w:rsidRPr="00272A4A">
        <w:rPr>
          <w:rFonts w:ascii="Times New Roman" w:hAnsi="Times New Roman"/>
          <w:b w:val="0"/>
          <w:sz w:val="28"/>
          <w:szCs w:val="28"/>
        </w:rPr>
        <w:lastRenderedPageBreak/>
        <w:t>финансовый год и плановый</w:t>
      </w:r>
      <w:r w:rsidRPr="00272A4A">
        <w:rPr>
          <w:rFonts w:ascii="Times New Roman" w:hAnsi="Times New Roman"/>
          <w:b w:val="0"/>
          <w:sz w:val="28"/>
          <w:szCs w:val="28"/>
        </w:rPr>
        <w:tab/>
        <w:t xml:space="preserve"> период и не может</w:t>
      </w:r>
      <w:proofErr w:type="gramEnd"/>
      <w:r w:rsidRPr="00272A4A">
        <w:rPr>
          <w:rFonts w:ascii="Times New Roman" w:hAnsi="Times New Roman"/>
          <w:b w:val="0"/>
          <w:sz w:val="28"/>
          <w:szCs w:val="28"/>
        </w:rPr>
        <w:t xml:space="preserve"> превышать 3 процентов утвержденного указанным решением общего объема расходов</w:t>
      </w:r>
      <w:r w:rsidR="00931FEE">
        <w:rPr>
          <w:rFonts w:ascii="Times New Roman" w:hAnsi="Times New Roman"/>
          <w:b w:val="0"/>
          <w:sz w:val="28"/>
          <w:szCs w:val="28"/>
        </w:rPr>
        <w:t xml:space="preserve"> и составляет на 20</w:t>
      </w:r>
      <w:r w:rsidR="00376D66">
        <w:rPr>
          <w:rFonts w:ascii="Times New Roman" w:hAnsi="Times New Roman"/>
          <w:b w:val="0"/>
          <w:sz w:val="28"/>
          <w:szCs w:val="28"/>
        </w:rPr>
        <w:t>2</w:t>
      </w:r>
      <w:r w:rsidR="00FB0F1D">
        <w:rPr>
          <w:rFonts w:ascii="Times New Roman" w:hAnsi="Times New Roman"/>
          <w:b w:val="0"/>
          <w:sz w:val="28"/>
          <w:szCs w:val="28"/>
        </w:rPr>
        <w:t>2</w:t>
      </w:r>
      <w:r w:rsidR="00931FEE">
        <w:rPr>
          <w:rFonts w:ascii="Times New Roman" w:hAnsi="Times New Roman"/>
          <w:b w:val="0"/>
          <w:sz w:val="28"/>
          <w:szCs w:val="28"/>
        </w:rPr>
        <w:t>-20</w:t>
      </w:r>
      <w:r w:rsidR="00501CA0">
        <w:rPr>
          <w:rFonts w:ascii="Times New Roman" w:hAnsi="Times New Roman"/>
          <w:b w:val="0"/>
          <w:sz w:val="28"/>
          <w:szCs w:val="28"/>
        </w:rPr>
        <w:t>2</w:t>
      </w:r>
      <w:r w:rsidR="00FB0F1D">
        <w:rPr>
          <w:rFonts w:ascii="Times New Roman" w:hAnsi="Times New Roman"/>
          <w:b w:val="0"/>
          <w:sz w:val="28"/>
          <w:szCs w:val="28"/>
        </w:rPr>
        <w:t>4</w:t>
      </w:r>
      <w:r w:rsidR="00931FEE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D50BA6">
        <w:rPr>
          <w:rFonts w:ascii="Times New Roman" w:hAnsi="Times New Roman"/>
          <w:b w:val="0"/>
          <w:sz w:val="28"/>
          <w:szCs w:val="28"/>
        </w:rPr>
        <w:t>ы</w:t>
      </w:r>
      <w:r w:rsidR="00931FEE">
        <w:rPr>
          <w:rFonts w:ascii="Times New Roman" w:hAnsi="Times New Roman"/>
          <w:b w:val="0"/>
          <w:sz w:val="28"/>
          <w:szCs w:val="28"/>
        </w:rPr>
        <w:t xml:space="preserve"> 5,0 тыс. рублей ежегодно</w:t>
      </w:r>
      <w:r w:rsidRPr="00272A4A">
        <w:rPr>
          <w:rFonts w:ascii="Times New Roman" w:hAnsi="Times New Roman"/>
          <w:b w:val="0"/>
          <w:sz w:val="28"/>
          <w:szCs w:val="28"/>
        </w:rPr>
        <w:t>.</w:t>
      </w:r>
    </w:p>
    <w:p w:rsidR="00C837CC" w:rsidRDefault="00C837C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A3596" w:rsidRDefault="00E53C85" w:rsidP="00CA3596">
      <w:pPr>
        <w:ind w:firstLine="709"/>
        <w:jc w:val="both"/>
        <w:rPr>
          <w:szCs w:val="28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ме</w:t>
      </w:r>
      <w:r w:rsidRPr="00E0330A">
        <w:rPr>
          <w:rFonts w:eastAsia="Calibri"/>
          <w:szCs w:val="28"/>
          <w:lang w:eastAsia="en-US"/>
        </w:rPr>
        <w:t>стного бюджета по разделу «Национальная оборона» на 20</w:t>
      </w:r>
      <w:r w:rsidR="00FD32CF">
        <w:rPr>
          <w:rFonts w:eastAsia="Calibri"/>
          <w:szCs w:val="28"/>
          <w:lang w:eastAsia="en-US"/>
        </w:rPr>
        <w:t>2</w:t>
      </w:r>
      <w:r w:rsidR="00662E5F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-20</w:t>
      </w:r>
      <w:r w:rsidR="00C837CC">
        <w:rPr>
          <w:rFonts w:eastAsia="Calibri"/>
          <w:szCs w:val="28"/>
          <w:lang w:eastAsia="en-US"/>
        </w:rPr>
        <w:t>2</w:t>
      </w:r>
      <w:r w:rsidR="00662E5F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ы</w:t>
      </w:r>
      <w:r w:rsidRPr="00E0330A">
        <w:rPr>
          <w:rFonts w:eastAsia="Calibri"/>
          <w:szCs w:val="28"/>
          <w:lang w:eastAsia="en-US"/>
        </w:rPr>
        <w:t xml:space="preserve"> предусмотрены б</w:t>
      </w:r>
      <w:r>
        <w:rPr>
          <w:rFonts w:eastAsia="Calibri"/>
          <w:szCs w:val="28"/>
          <w:lang w:eastAsia="en-US"/>
        </w:rPr>
        <w:t xml:space="preserve">юджетные ассигнования в </w:t>
      </w:r>
      <w:r w:rsidR="00CA3596">
        <w:rPr>
          <w:rFonts w:eastAsia="Calibri"/>
          <w:szCs w:val="28"/>
          <w:lang w:eastAsia="en-US"/>
        </w:rPr>
        <w:t xml:space="preserve">сумме </w:t>
      </w:r>
      <w:r w:rsidR="00826492">
        <w:rPr>
          <w:szCs w:val="28"/>
        </w:rPr>
        <w:t>241,7</w:t>
      </w:r>
      <w:r w:rsidR="00CA3596">
        <w:rPr>
          <w:szCs w:val="28"/>
        </w:rPr>
        <w:t xml:space="preserve"> тыс. рублей на 20</w:t>
      </w:r>
      <w:r w:rsidR="00C837CC">
        <w:rPr>
          <w:szCs w:val="28"/>
        </w:rPr>
        <w:t>2</w:t>
      </w:r>
      <w:r w:rsidR="008553CC">
        <w:rPr>
          <w:szCs w:val="28"/>
        </w:rPr>
        <w:t>2</w:t>
      </w:r>
      <w:r w:rsidR="00CA3596">
        <w:rPr>
          <w:szCs w:val="28"/>
        </w:rPr>
        <w:t xml:space="preserve"> год</w:t>
      </w:r>
      <w:r w:rsidR="005F6BA6">
        <w:rPr>
          <w:szCs w:val="28"/>
        </w:rPr>
        <w:t xml:space="preserve">, </w:t>
      </w:r>
      <w:r w:rsidR="00826492">
        <w:rPr>
          <w:szCs w:val="28"/>
        </w:rPr>
        <w:t>249,3</w:t>
      </w:r>
      <w:r w:rsidR="005F6BA6">
        <w:rPr>
          <w:szCs w:val="28"/>
        </w:rPr>
        <w:t xml:space="preserve"> тыс. рублей на 2023 год</w:t>
      </w:r>
      <w:r w:rsidR="00826492">
        <w:rPr>
          <w:szCs w:val="28"/>
        </w:rPr>
        <w:t xml:space="preserve"> и 257,6</w:t>
      </w:r>
      <w:r w:rsidR="00826492">
        <w:rPr>
          <w:szCs w:val="28"/>
        </w:rPr>
        <w:t xml:space="preserve"> тыс. рублей на 202</w:t>
      </w:r>
      <w:r w:rsidR="00826492">
        <w:rPr>
          <w:szCs w:val="28"/>
        </w:rPr>
        <w:t>4</w:t>
      </w:r>
      <w:r w:rsidR="00826492">
        <w:rPr>
          <w:szCs w:val="28"/>
        </w:rPr>
        <w:t xml:space="preserve"> год</w:t>
      </w:r>
      <w:r w:rsidR="00CA3596">
        <w:rPr>
          <w:szCs w:val="28"/>
        </w:rPr>
        <w:t>.</w:t>
      </w:r>
    </w:p>
    <w:p w:rsidR="00E53C85" w:rsidRPr="00E0330A" w:rsidRDefault="00E53C85" w:rsidP="00CA359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Расходы по данному разделу </w:t>
      </w:r>
      <w:r w:rsidRPr="00E0330A">
        <w:rPr>
          <w:spacing w:val="-1"/>
        </w:rPr>
        <w:t>будут направлены на:</w:t>
      </w:r>
    </w:p>
    <w:p w:rsidR="00662E5F" w:rsidRDefault="00662E5F" w:rsidP="00662E5F">
      <w:pPr>
        <w:pStyle w:val="consplusnormal0"/>
        <w:spacing w:before="0" w:beforeAutospacing="0" w:after="1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округов.</w:t>
      </w:r>
    </w:p>
    <w:p w:rsidR="00E53C85" w:rsidRPr="00E0330A" w:rsidRDefault="00E53C85" w:rsidP="00E53C8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53C85" w:rsidRDefault="00E53C85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61DF6" w:rsidRPr="00046C31" w:rsidRDefault="00B61DF6" w:rsidP="00B61DF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46C31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местного</w:t>
      </w:r>
      <w:r w:rsidRPr="00046C31">
        <w:rPr>
          <w:rFonts w:eastAsia="Calibri"/>
          <w:szCs w:val="28"/>
          <w:lang w:eastAsia="en-US"/>
        </w:rPr>
        <w:t xml:space="preserve"> бюджета на 20</w:t>
      </w:r>
      <w:r w:rsidR="006C7505">
        <w:rPr>
          <w:rFonts w:eastAsia="Calibri"/>
          <w:szCs w:val="28"/>
          <w:lang w:eastAsia="en-US"/>
        </w:rPr>
        <w:t>2</w:t>
      </w:r>
      <w:r w:rsidR="00DF6DFF">
        <w:rPr>
          <w:rFonts w:eastAsia="Calibri"/>
          <w:szCs w:val="28"/>
          <w:lang w:eastAsia="en-US"/>
        </w:rPr>
        <w:t>2</w:t>
      </w:r>
      <w:r w:rsidRPr="00046C31">
        <w:rPr>
          <w:rFonts w:eastAsia="Calibri"/>
          <w:szCs w:val="28"/>
          <w:lang w:eastAsia="en-US"/>
        </w:rPr>
        <w:t xml:space="preserve"> год </w:t>
      </w:r>
      <w:r>
        <w:rPr>
          <w:rFonts w:eastAsia="Calibri"/>
          <w:szCs w:val="28"/>
          <w:lang w:eastAsia="en-US"/>
        </w:rPr>
        <w:t>и плановый период 20</w:t>
      </w:r>
      <w:r w:rsidR="00C837CC">
        <w:rPr>
          <w:rFonts w:eastAsia="Calibri"/>
          <w:szCs w:val="28"/>
          <w:lang w:eastAsia="en-US"/>
        </w:rPr>
        <w:t>2</w:t>
      </w:r>
      <w:r w:rsidR="00DF6DFF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и 20</w:t>
      </w:r>
      <w:r w:rsidR="000C6137">
        <w:rPr>
          <w:rFonts w:eastAsia="Calibri"/>
          <w:szCs w:val="28"/>
          <w:lang w:eastAsia="en-US"/>
        </w:rPr>
        <w:t>2</w:t>
      </w:r>
      <w:r w:rsidR="00DF6DFF">
        <w:rPr>
          <w:rFonts w:eastAsia="Calibri"/>
          <w:szCs w:val="28"/>
          <w:lang w:eastAsia="en-US"/>
        </w:rPr>
        <w:t>4</w:t>
      </w:r>
      <w:r w:rsidR="002B41BD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годов </w:t>
      </w:r>
      <w:r w:rsidRPr="00046C31">
        <w:rPr>
          <w:rFonts w:eastAsia="Calibri"/>
          <w:szCs w:val="28"/>
          <w:lang w:eastAsia="en-US"/>
        </w:rPr>
        <w:t xml:space="preserve">по разделу «Национальная безопасность и правоохранительная деятельность» </w:t>
      </w:r>
      <w:r w:rsidR="001164BD">
        <w:rPr>
          <w:rFonts w:eastAsia="Calibri"/>
          <w:szCs w:val="28"/>
          <w:lang w:eastAsia="en-US"/>
        </w:rPr>
        <w:t xml:space="preserve">в 2022 году </w:t>
      </w:r>
      <w:r w:rsidRPr="00046C31">
        <w:rPr>
          <w:rFonts w:eastAsia="Calibri"/>
          <w:szCs w:val="28"/>
          <w:lang w:eastAsia="en-US"/>
        </w:rPr>
        <w:t xml:space="preserve">предусмотрены бюджетные ассигнования в </w:t>
      </w:r>
      <w:r w:rsidR="00377211">
        <w:rPr>
          <w:rFonts w:eastAsia="Calibri"/>
          <w:szCs w:val="28"/>
          <w:lang w:eastAsia="en-US"/>
        </w:rPr>
        <w:t xml:space="preserve">сумме </w:t>
      </w:r>
      <w:r w:rsidR="005F6BA6">
        <w:rPr>
          <w:szCs w:val="28"/>
        </w:rPr>
        <w:t>2</w:t>
      </w:r>
      <w:r w:rsidR="00377211">
        <w:rPr>
          <w:szCs w:val="28"/>
        </w:rPr>
        <w:t>6,3 тыс. рублей</w:t>
      </w:r>
      <w:r w:rsidR="001164BD">
        <w:rPr>
          <w:szCs w:val="28"/>
        </w:rPr>
        <w:t>, в 2023-2024 годах – 28,1 тыс. рублей соответственно</w:t>
      </w:r>
      <w:r w:rsidR="005F6BA6" w:rsidRPr="00272A4A">
        <w:rPr>
          <w:szCs w:val="28"/>
        </w:rPr>
        <w:t>.</w:t>
      </w:r>
    </w:p>
    <w:p w:rsidR="00B61DF6" w:rsidRDefault="00B61DF6" w:rsidP="00B61D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местного</w:t>
      </w:r>
      <w:r w:rsidRPr="00DD12A0">
        <w:rPr>
          <w:spacing w:val="-1"/>
        </w:rPr>
        <w:t xml:space="preserve"> бюджета</w:t>
      </w:r>
      <w:r>
        <w:rPr>
          <w:spacing w:val="-1"/>
        </w:rPr>
        <w:t>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CC2DAC" w:rsidRDefault="00CC2DAC" w:rsidP="00CC2DAC">
      <w:pPr>
        <w:ind w:firstLine="709"/>
        <w:jc w:val="both"/>
        <w:rPr>
          <w:szCs w:val="28"/>
        </w:rPr>
      </w:pPr>
      <w:proofErr w:type="gramStart"/>
      <w:r w:rsidRPr="00E0330A">
        <w:rPr>
          <w:szCs w:val="28"/>
        </w:rPr>
        <w:t xml:space="preserve">финансовое обеспечение и дооснащение оборудованием, снаряжением и улучшение материально-технической базы </w:t>
      </w:r>
      <w:r w:rsidR="00B61DF6">
        <w:rPr>
          <w:szCs w:val="28"/>
        </w:rPr>
        <w:t>Администрации поселения</w:t>
      </w:r>
      <w:r w:rsidR="000C6137">
        <w:rPr>
          <w:szCs w:val="28"/>
        </w:rPr>
        <w:t>, страхование членов  Добровольной народной дружины</w:t>
      </w:r>
      <w:r w:rsidR="00695759">
        <w:rPr>
          <w:szCs w:val="28"/>
        </w:rPr>
        <w:t xml:space="preserve"> </w:t>
      </w:r>
      <w:r w:rsidR="00B61DF6">
        <w:rPr>
          <w:szCs w:val="28"/>
        </w:rPr>
        <w:t xml:space="preserve">в рамках подпрограммы </w:t>
      </w:r>
      <w:r w:rsidRPr="00E0330A">
        <w:rPr>
          <w:szCs w:val="28"/>
        </w:rPr>
        <w:t xml:space="preserve"> «Пожарная </w:t>
      </w:r>
      <w:r w:rsidR="00B61DF6">
        <w:rPr>
          <w:szCs w:val="28"/>
        </w:rPr>
        <w:t>безопасность</w:t>
      </w:r>
      <w:r w:rsidRPr="00E0330A">
        <w:rPr>
          <w:szCs w:val="28"/>
        </w:rPr>
        <w:t>»</w:t>
      </w:r>
      <w:r w:rsidR="006C7505">
        <w:rPr>
          <w:szCs w:val="28"/>
        </w:rPr>
        <w:t xml:space="preserve"> муниципальной программы «</w:t>
      </w:r>
      <w:r w:rsidR="00B61DF6">
        <w:rPr>
          <w:szCs w:val="28"/>
        </w:rPr>
        <w:t xml:space="preserve">Защита населения и территории от </w:t>
      </w:r>
      <w:r w:rsidR="006C4A60" w:rsidRPr="006C4A60">
        <w:rPr>
          <w:szCs w:val="28"/>
        </w:rPr>
        <w:t xml:space="preserve"> чрезвычайных ситуаций, обеспечение пожарной безопасности и безопасности людей на водных объектах»</w:t>
      </w:r>
      <w:r w:rsidR="00377211">
        <w:rPr>
          <w:szCs w:val="28"/>
        </w:rPr>
        <w:t xml:space="preserve"> </w:t>
      </w:r>
      <w:r w:rsidR="000C6137">
        <w:rPr>
          <w:spacing w:val="-1"/>
        </w:rPr>
        <w:t>в</w:t>
      </w:r>
      <w:r w:rsidR="00377211">
        <w:rPr>
          <w:szCs w:val="28"/>
        </w:rPr>
        <w:t xml:space="preserve"> 202</w:t>
      </w:r>
      <w:r w:rsidR="00DF6DFF">
        <w:rPr>
          <w:szCs w:val="28"/>
        </w:rPr>
        <w:t>2</w:t>
      </w:r>
      <w:r w:rsidR="00C42D1B">
        <w:rPr>
          <w:szCs w:val="28"/>
        </w:rPr>
        <w:t xml:space="preserve"> году</w:t>
      </w:r>
      <w:r w:rsidR="00377211" w:rsidRPr="00E0330A">
        <w:rPr>
          <w:szCs w:val="28"/>
        </w:rPr>
        <w:t xml:space="preserve"> </w:t>
      </w:r>
      <w:r w:rsidRPr="00E0330A">
        <w:rPr>
          <w:szCs w:val="28"/>
        </w:rPr>
        <w:t xml:space="preserve">в сумме </w:t>
      </w:r>
      <w:r w:rsidR="006C7505">
        <w:rPr>
          <w:szCs w:val="28"/>
        </w:rPr>
        <w:t>21,</w:t>
      </w:r>
      <w:r w:rsidR="00B61DF6">
        <w:rPr>
          <w:szCs w:val="28"/>
        </w:rPr>
        <w:t>3 тыс</w:t>
      </w:r>
      <w:r w:rsidRPr="00E0330A">
        <w:rPr>
          <w:szCs w:val="28"/>
        </w:rPr>
        <w:t>. рублей</w:t>
      </w:r>
      <w:r w:rsidR="00C42D1B">
        <w:rPr>
          <w:szCs w:val="28"/>
        </w:rPr>
        <w:t>, в 2023-2024 годах – 23,1 тыс. рублей соответственно</w:t>
      </w:r>
      <w:r w:rsidRPr="00E0330A">
        <w:rPr>
          <w:szCs w:val="28"/>
        </w:rPr>
        <w:t>;</w:t>
      </w:r>
      <w:proofErr w:type="gramEnd"/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финансовое обеспечение </w:t>
      </w:r>
      <w:r w:rsidR="006C4A60">
        <w:rPr>
          <w:szCs w:val="28"/>
        </w:rPr>
        <w:t xml:space="preserve">мероприятий по антитерроризму в рамках подпрограммы </w:t>
      </w:r>
      <w:r w:rsidR="006C4A60" w:rsidRPr="006C4A60">
        <w:rPr>
          <w:szCs w:val="28"/>
        </w:rPr>
        <w:t>«Профилактика экстремизма и терроризма в Дубовском сельском поселении» муниципальной программы Дубовского сельского поселения «Обеспечение общественного порядка и противодействие преступности»</w:t>
      </w:r>
      <w:r w:rsidR="00377211">
        <w:rPr>
          <w:szCs w:val="28"/>
        </w:rPr>
        <w:t xml:space="preserve"> </w:t>
      </w:r>
      <w:r w:rsidR="006C4A60" w:rsidRPr="00E0330A">
        <w:rPr>
          <w:spacing w:val="-1"/>
        </w:rPr>
        <w:t>в 20</w:t>
      </w:r>
      <w:r w:rsidR="006C7505">
        <w:rPr>
          <w:spacing w:val="-1"/>
        </w:rPr>
        <w:t>2</w:t>
      </w:r>
      <w:r w:rsidR="00DF6DFF">
        <w:rPr>
          <w:spacing w:val="-1"/>
        </w:rPr>
        <w:t>2</w:t>
      </w:r>
      <w:r w:rsidR="007501A2">
        <w:rPr>
          <w:spacing w:val="-1"/>
        </w:rPr>
        <w:t>-202</w:t>
      </w:r>
      <w:r w:rsidR="00DF6DFF">
        <w:rPr>
          <w:spacing w:val="-1"/>
        </w:rPr>
        <w:t>4</w:t>
      </w:r>
      <w:r w:rsidR="00377211">
        <w:rPr>
          <w:spacing w:val="-1"/>
        </w:rPr>
        <w:t xml:space="preserve"> </w:t>
      </w:r>
      <w:r w:rsidR="006C4A60" w:rsidRPr="00E0330A">
        <w:rPr>
          <w:spacing w:val="-1"/>
        </w:rPr>
        <w:t>год</w:t>
      </w:r>
      <w:r w:rsidR="007501A2">
        <w:rPr>
          <w:spacing w:val="-1"/>
        </w:rPr>
        <w:t>ах</w:t>
      </w:r>
      <w:r w:rsidR="00377211">
        <w:rPr>
          <w:spacing w:val="-1"/>
        </w:rPr>
        <w:t xml:space="preserve"> </w:t>
      </w:r>
      <w:r w:rsidR="006C4A60" w:rsidRPr="00E0330A">
        <w:rPr>
          <w:szCs w:val="28"/>
        </w:rPr>
        <w:t xml:space="preserve">в сумме </w:t>
      </w:r>
      <w:r w:rsidR="006C4A60">
        <w:rPr>
          <w:szCs w:val="28"/>
        </w:rPr>
        <w:t>5,0 тыс</w:t>
      </w:r>
      <w:r w:rsidR="006C4A60" w:rsidRPr="00E0330A">
        <w:rPr>
          <w:szCs w:val="28"/>
        </w:rPr>
        <w:t>. рублей</w:t>
      </w:r>
      <w:r w:rsidR="00541EA4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 w:rsidR="00541EA4">
        <w:rPr>
          <w:rFonts w:eastAsia="Calibri"/>
          <w:szCs w:val="28"/>
          <w:lang w:eastAsia="en-US"/>
        </w:rPr>
        <w:t>местного</w:t>
      </w:r>
      <w:r w:rsidRPr="00E0330A">
        <w:rPr>
          <w:rFonts w:eastAsia="Calibri"/>
          <w:szCs w:val="28"/>
          <w:lang w:eastAsia="en-US"/>
        </w:rPr>
        <w:t xml:space="preserve"> бюджета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0A485A">
        <w:rPr>
          <w:rFonts w:eastAsia="Calibri"/>
          <w:szCs w:val="28"/>
          <w:lang w:eastAsia="en-US"/>
        </w:rPr>
        <w:t>2</w:t>
      </w:r>
      <w:r w:rsidR="004A095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285720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 </w:t>
      </w:r>
      <w:r w:rsidR="000A485A">
        <w:rPr>
          <w:rFonts w:eastAsia="Calibri"/>
          <w:szCs w:val="28"/>
          <w:lang w:eastAsia="en-US"/>
        </w:rPr>
        <w:t>1</w:t>
      </w:r>
      <w:r w:rsidR="00ED5A25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7,5</w:t>
      </w:r>
      <w:r w:rsidR="00541EA4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рублей, в 20</w:t>
      </w:r>
      <w:r w:rsidR="00285720">
        <w:rPr>
          <w:rFonts w:eastAsia="Calibri"/>
          <w:szCs w:val="28"/>
          <w:lang w:eastAsia="en-US"/>
        </w:rPr>
        <w:t>2</w:t>
      </w:r>
      <w:r w:rsidR="004A095D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0A485A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 1</w:t>
      </w:r>
      <w:r w:rsidR="00ED5A25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7,5</w:t>
      </w:r>
      <w:r w:rsidR="00541EA4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0C6137">
        <w:rPr>
          <w:rFonts w:eastAsia="Calibri"/>
          <w:szCs w:val="28"/>
          <w:lang w:eastAsia="en-US"/>
        </w:rPr>
        <w:t>2</w:t>
      </w:r>
      <w:r w:rsidR="004A095D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F53B1C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 </w:t>
      </w:r>
      <w:r w:rsidR="00F53B1C">
        <w:rPr>
          <w:rFonts w:eastAsia="Calibri"/>
          <w:szCs w:val="28"/>
          <w:lang w:eastAsia="en-US"/>
        </w:rPr>
        <w:t>1</w:t>
      </w:r>
      <w:r w:rsidR="00ED5A25">
        <w:rPr>
          <w:rFonts w:eastAsia="Calibri"/>
          <w:szCs w:val="28"/>
          <w:lang w:eastAsia="en-US"/>
        </w:rPr>
        <w:t>1</w:t>
      </w:r>
      <w:r w:rsidR="004A095D">
        <w:rPr>
          <w:rFonts w:eastAsia="Calibri"/>
          <w:szCs w:val="28"/>
          <w:lang w:eastAsia="en-US"/>
        </w:rPr>
        <w:t>7,5</w:t>
      </w:r>
      <w:r w:rsidR="00541EA4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200AED" w:rsidRDefault="00200AED" w:rsidP="0049266B">
      <w:pPr>
        <w:autoSpaceDE w:val="0"/>
        <w:autoSpaceDN w:val="0"/>
        <w:adjustRightInd w:val="0"/>
        <w:rPr>
          <w:b/>
          <w:i/>
          <w:szCs w:val="28"/>
        </w:rPr>
      </w:pPr>
    </w:p>
    <w:p w:rsidR="00CC2DAC" w:rsidRPr="00E0330A" w:rsidRDefault="00CC2DAC" w:rsidP="0009148C">
      <w:pPr>
        <w:autoSpaceDE w:val="0"/>
        <w:autoSpaceDN w:val="0"/>
        <w:adjustRightInd w:val="0"/>
        <w:ind w:firstLine="709"/>
        <w:jc w:val="center"/>
        <w:rPr>
          <w:b/>
          <w:i/>
          <w:szCs w:val="28"/>
        </w:rPr>
      </w:pPr>
      <w:r w:rsidRPr="00E0330A">
        <w:rPr>
          <w:b/>
          <w:i/>
          <w:szCs w:val="28"/>
        </w:rPr>
        <w:t>Подраздел «Общеэкономические вопросы»</w:t>
      </w:r>
    </w:p>
    <w:p w:rsidR="00200AED" w:rsidRDefault="00200AED" w:rsidP="0009148C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</w:p>
    <w:p w:rsidR="00200AED" w:rsidRDefault="0009148C" w:rsidP="0009148C">
      <w:pPr>
        <w:widowControl w:val="0"/>
        <w:tabs>
          <w:tab w:val="left" w:pos="7265"/>
        </w:tabs>
        <w:ind w:firstLine="709"/>
        <w:jc w:val="both"/>
        <w:rPr>
          <w:rFonts w:eastAsia="Calibri"/>
          <w:szCs w:val="28"/>
          <w:lang w:eastAsia="en-US"/>
        </w:rPr>
      </w:pPr>
      <w:r w:rsidRPr="007C137A">
        <w:rPr>
          <w:szCs w:val="28"/>
        </w:rPr>
        <w:t xml:space="preserve">На реализацию расходных обязательств по данному подразделу  предусмотрены бюджетные ассигнования на </w:t>
      </w:r>
      <w:r>
        <w:rPr>
          <w:szCs w:val="28"/>
        </w:rPr>
        <w:t xml:space="preserve">реализацию муниципальной программы «Содействие занятости» </w:t>
      </w:r>
      <w:r w:rsidR="00200AED">
        <w:rPr>
          <w:rFonts w:eastAsia="Calibri"/>
          <w:szCs w:val="28"/>
          <w:lang w:eastAsia="en-US"/>
        </w:rPr>
        <w:t>в 20</w:t>
      </w:r>
      <w:r w:rsidR="000A485A">
        <w:rPr>
          <w:rFonts w:eastAsia="Calibri"/>
          <w:szCs w:val="28"/>
          <w:lang w:eastAsia="en-US"/>
        </w:rPr>
        <w:t>2</w:t>
      </w:r>
      <w:r w:rsidR="00CA1DBF">
        <w:rPr>
          <w:rFonts w:eastAsia="Calibri"/>
          <w:szCs w:val="28"/>
          <w:lang w:eastAsia="en-US"/>
        </w:rPr>
        <w:t>2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0A485A">
        <w:rPr>
          <w:rFonts w:eastAsia="Calibri"/>
          <w:szCs w:val="28"/>
          <w:lang w:eastAsia="en-US"/>
        </w:rPr>
        <w:t>4</w:t>
      </w:r>
      <w:r w:rsidR="00ED5A25">
        <w:rPr>
          <w:rFonts w:eastAsia="Calibri"/>
          <w:szCs w:val="28"/>
          <w:lang w:eastAsia="en-US"/>
        </w:rPr>
        <w:t>3</w:t>
      </w:r>
      <w:r w:rsidR="000A485A">
        <w:rPr>
          <w:rFonts w:eastAsia="Calibri"/>
          <w:szCs w:val="28"/>
          <w:lang w:eastAsia="en-US"/>
        </w:rPr>
        <w:t>5</w:t>
      </w:r>
      <w:r w:rsidR="000C6137">
        <w:rPr>
          <w:rFonts w:eastAsia="Calibri"/>
          <w:szCs w:val="28"/>
          <w:lang w:eastAsia="en-US"/>
        </w:rPr>
        <w:t>,</w:t>
      </w:r>
      <w:r w:rsidR="00285720">
        <w:rPr>
          <w:rFonts w:eastAsia="Calibri"/>
          <w:szCs w:val="28"/>
          <w:lang w:eastAsia="en-US"/>
        </w:rPr>
        <w:t>0</w:t>
      </w:r>
      <w:r w:rsidR="00200AED">
        <w:rPr>
          <w:rFonts w:eastAsia="Calibri"/>
          <w:szCs w:val="28"/>
          <w:lang w:eastAsia="en-US"/>
        </w:rPr>
        <w:t xml:space="preserve"> тыс. рублей, в 20</w:t>
      </w:r>
      <w:r w:rsidR="00285720">
        <w:rPr>
          <w:rFonts w:eastAsia="Calibri"/>
          <w:szCs w:val="28"/>
          <w:lang w:eastAsia="en-US"/>
        </w:rPr>
        <w:t>2</w:t>
      </w:r>
      <w:r w:rsidR="00CA1DBF">
        <w:rPr>
          <w:rFonts w:eastAsia="Calibri"/>
          <w:szCs w:val="28"/>
          <w:lang w:eastAsia="en-US"/>
        </w:rPr>
        <w:t>3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0A485A">
        <w:rPr>
          <w:rFonts w:eastAsia="Calibri"/>
          <w:szCs w:val="28"/>
          <w:lang w:eastAsia="en-US"/>
        </w:rPr>
        <w:t>4</w:t>
      </w:r>
      <w:r w:rsidR="00ED5A25">
        <w:rPr>
          <w:rFonts w:eastAsia="Calibri"/>
          <w:szCs w:val="28"/>
          <w:lang w:eastAsia="en-US"/>
        </w:rPr>
        <w:t>3</w:t>
      </w:r>
      <w:r w:rsidR="000A485A">
        <w:rPr>
          <w:rFonts w:eastAsia="Calibri"/>
          <w:szCs w:val="28"/>
          <w:lang w:eastAsia="en-US"/>
        </w:rPr>
        <w:t>5</w:t>
      </w:r>
      <w:r w:rsidR="004667C0">
        <w:rPr>
          <w:rFonts w:eastAsia="Calibri"/>
          <w:szCs w:val="28"/>
          <w:lang w:eastAsia="en-US"/>
        </w:rPr>
        <w:t>,0</w:t>
      </w:r>
      <w:r w:rsidR="00200AED">
        <w:rPr>
          <w:rFonts w:eastAsia="Calibri"/>
          <w:szCs w:val="28"/>
          <w:lang w:eastAsia="en-US"/>
        </w:rPr>
        <w:t xml:space="preserve"> тыс</w:t>
      </w:r>
      <w:r w:rsidR="00200AED" w:rsidRPr="00E0330A">
        <w:rPr>
          <w:rFonts w:eastAsia="Calibri"/>
          <w:szCs w:val="28"/>
          <w:lang w:eastAsia="en-US"/>
        </w:rPr>
        <w:t>. рублей</w:t>
      </w:r>
      <w:r w:rsidR="00651A09">
        <w:rPr>
          <w:rFonts w:eastAsia="Calibri"/>
          <w:szCs w:val="28"/>
          <w:lang w:eastAsia="en-US"/>
        </w:rPr>
        <w:t>, в 202</w:t>
      </w:r>
      <w:r w:rsidR="00CA1DBF">
        <w:rPr>
          <w:rFonts w:eastAsia="Calibri"/>
          <w:szCs w:val="28"/>
          <w:lang w:eastAsia="en-US"/>
        </w:rPr>
        <w:t>4</w:t>
      </w:r>
      <w:r w:rsidR="00651A09">
        <w:rPr>
          <w:rFonts w:eastAsia="Calibri"/>
          <w:szCs w:val="28"/>
          <w:lang w:eastAsia="en-US"/>
        </w:rPr>
        <w:t xml:space="preserve"> году – 4</w:t>
      </w:r>
      <w:r w:rsidR="00ED5A25">
        <w:rPr>
          <w:rFonts w:eastAsia="Calibri"/>
          <w:szCs w:val="28"/>
          <w:lang w:eastAsia="en-US"/>
        </w:rPr>
        <w:t>3</w:t>
      </w:r>
      <w:r w:rsidR="00651A09">
        <w:rPr>
          <w:rFonts w:eastAsia="Calibri"/>
          <w:szCs w:val="28"/>
          <w:lang w:eastAsia="en-US"/>
        </w:rPr>
        <w:t>5,0 тыс</w:t>
      </w:r>
      <w:r w:rsidR="00651A09" w:rsidRPr="00E0330A">
        <w:rPr>
          <w:rFonts w:eastAsia="Calibri"/>
          <w:szCs w:val="28"/>
          <w:lang w:eastAsia="en-US"/>
        </w:rPr>
        <w:t>. рублей</w:t>
      </w:r>
      <w:r w:rsidR="00200AED">
        <w:rPr>
          <w:rFonts w:eastAsia="Calibri"/>
          <w:szCs w:val="28"/>
          <w:lang w:eastAsia="en-US"/>
        </w:rPr>
        <w:t>.</w:t>
      </w:r>
    </w:p>
    <w:p w:rsidR="0009148C" w:rsidRPr="007C137A" w:rsidRDefault="0009148C" w:rsidP="0009148C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В рамках программы планируется</w:t>
      </w:r>
      <w:r w:rsidR="00200AED">
        <w:rPr>
          <w:szCs w:val="28"/>
        </w:rPr>
        <w:t>:</w:t>
      </w:r>
    </w:p>
    <w:p w:rsidR="00CC2DAC" w:rsidRPr="007C137A" w:rsidRDefault="00CC2DAC" w:rsidP="00CC2DAC">
      <w:pPr>
        <w:ind w:firstLine="709"/>
        <w:jc w:val="both"/>
        <w:rPr>
          <w:szCs w:val="28"/>
        </w:rPr>
      </w:pPr>
      <w:r w:rsidRPr="007C137A">
        <w:rPr>
          <w:szCs w:val="28"/>
        </w:rPr>
        <w:t>проведени</w:t>
      </w:r>
      <w:r w:rsidR="00200AED">
        <w:rPr>
          <w:szCs w:val="28"/>
        </w:rPr>
        <w:t>е</w:t>
      </w:r>
      <w:r w:rsidRPr="007C137A">
        <w:rPr>
          <w:szCs w:val="28"/>
        </w:rPr>
        <w:t xml:space="preserve"> оплачиваемых общественных работ для граждан, обратившихся в службу занятости,</w:t>
      </w:r>
      <w:r w:rsidR="001B3522">
        <w:rPr>
          <w:szCs w:val="28"/>
        </w:rPr>
        <w:t xml:space="preserve"> </w:t>
      </w:r>
      <w:r w:rsidR="00200AED">
        <w:rPr>
          <w:rFonts w:eastAsia="Calibri"/>
          <w:szCs w:val="28"/>
          <w:lang w:eastAsia="en-US"/>
        </w:rPr>
        <w:t>в 20</w:t>
      </w:r>
      <w:r w:rsidR="000A485A">
        <w:rPr>
          <w:rFonts w:eastAsia="Calibri"/>
          <w:szCs w:val="28"/>
          <w:lang w:eastAsia="en-US"/>
        </w:rPr>
        <w:t>2</w:t>
      </w:r>
      <w:r w:rsidR="00CA1DBF">
        <w:rPr>
          <w:rFonts w:eastAsia="Calibri"/>
          <w:szCs w:val="28"/>
          <w:lang w:eastAsia="en-US"/>
        </w:rPr>
        <w:t>2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0A485A">
        <w:rPr>
          <w:rFonts w:eastAsia="Calibri"/>
          <w:szCs w:val="28"/>
          <w:lang w:eastAsia="en-US"/>
        </w:rPr>
        <w:t>405</w:t>
      </w:r>
      <w:r w:rsidR="000C6137">
        <w:rPr>
          <w:rFonts w:eastAsia="Calibri"/>
          <w:szCs w:val="28"/>
          <w:lang w:eastAsia="en-US"/>
        </w:rPr>
        <w:t>,</w:t>
      </w:r>
      <w:r w:rsidR="00285720">
        <w:rPr>
          <w:rFonts w:eastAsia="Calibri"/>
          <w:szCs w:val="28"/>
          <w:lang w:eastAsia="en-US"/>
        </w:rPr>
        <w:t>0</w:t>
      </w:r>
      <w:r w:rsidR="00200AED">
        <w:rPr>
          <w:rFonts w:eastAsia="Calibri"/>
          <w:szCs w:val="28"/>
          <w:lang w:eastAsia="en-US"/>
        </w:rPr>
        <w:t xml:space="preserve"> тыс. рублей, в 20</w:t>
      </w:r>
      <w:r w:rsidR="00CA1DBF">
        <w:rPr>
          <w:rFonts w:eastAsia="Calibri"/>
          <w:szCs w:val="28"/>
          <w:lang w:eastAsia="en-US"/>
        </w:rPr>
        <w:t>23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0A485A">
        <w:rPr>
          <w:rFonts w:eastAsia="Calibri"/>
          <w:szCs w:val="28"/>
          <w:lang w:eastAsia="en-US"/>
        </w:rPr>
        <w:t>405</w:t>
      </w:r>
      <w:r w:rsidR="004667C0">
        <w:rPr>
          <w:rFonts w:eastAsia="Calibri"/>
          <w:szCs w:val="28"/>
          <w:lang w:eastAsia="en-US"/>
        </w:rPr>
        <w:t>,0</w:t>
      </w:r>
      <w:r w:rsidR="00200AED">
        <w:rPr>
          <w:rFonts w:eastAsia="Calibri"/>
          <w:szCs w:val="28"/>
          <w:lang w:eastAsia="en-US"/>
        </w:rPr>
        <w:t xml:space="preserve"> тыс</w:t>
      </w:r>
      <w:r w:rsidR="00200AED" w:rsidRPr="00E0330A">
        <w:rPr>
          <w:rFonts w:eastAsia="Calibri"/>
          <w:szCs w:val="28"/>
          <w:lang w:eastAsia="en-US"/>
        </w:rPr>
        <w:t>. рублей</w:t>
      </w:r>
      <w:r w:rsidR="003F40E9">
        <w:rPr>
          <w:rFonts w:eastAsia="Calibri"/>
          <w:szCs w:val="28"/>
          <w:lang w:eastAsia="en-US"/>
        </w:rPr>
        <w:t>, в 202</w:t>
      </w:r>
      <w:r w:rsidR="00CA1DBF">
        <w:rPr>
          <w:rFonts w:eastAsia="Calibri"/>
          <w:szCs w:val="28"/>
          <w:lang w:eastAsia="en-US"/>
        </w:rPr>
        <w:t>4</w:t>
      </w:r>
      <w:r w:rsidR="003F40E9">
        <w:rPr>
          <w:rFonts w:eastAsia="Calibri"/>
          <w:szCs w:val="28"/>
          <w:lang w:eastAsia="en-US"/>
        </w:rPr>
        <w:t xml:space="preserve"> году – 405,0 тыс</w:t>
      </w:r>
      <w:r w:rsidR="003F40E9" w:rsidRPr="00E0330A">
        <w:rPr>
          <w:rFonts w:eastAsia="Calibri"/>
          <w:szCs w:val="28"/>
          <w:lang w:eastAsia="en-US"/>
        </w:rPr>
        <w:t>. рублей</w:t>
      </w:r>
      <w:r w:rsidRPr="007C137A">
        <w:rPr>
          <w:szCs w:val="28"/>
        </w:rPr>
        <w:t xml:space="preserve">; </w:t>
      </w:r>
    </w:p>
    <w:p w:rsidR="00CC2DAC" w:rsidRDefault="00CC2DAC" w:rsidP="00CC2DAC">
      <w:pPr>
        <w:ind w:firstLine="709"/>
        <w:jc w:val="both"/>
        <w:rPr>
          <w:szCs w:val="28"/>
        </w:rPr>
      </w:pPr>
      <w:r w:rsidRPr="007C137A">
        <w:t>временному трудоустройству несовершеннолетних граждан в возрасте от 14 до 18 лет в свободное от учебы время</w:t>
      </w:r>
      <w:r w:rsidR="00C219F3">
        <w:t xml:space="preserve"> </w:t>
      </w:r>
      <w:r w:rsidR="000C6137">
        <w:rPr>
          <w:rFonts w:eastAsia="Calibri"/>
          <w:szCs w:val="28"/>
          <w:lang w:eastAsia="en-US"/>
        </w:rPr>
        <w:t>в 20</w:t>
      </w:r>
      <w:r w:rsidR="000A485A">
        <w:rPr>
          <w:rFonts w:eastAsia="Calibri"/>
          <w:szCs w:val="28"/>
          <w:lang w:eastAsia="en-US"/>
        </w:rPr>
        <w:t>2</w:t>
      </w:r>
      <w:r w:rsidR="00CA1DBF">
        <w:rPr>
          <w:rFonts w:eastAsia="Calibri"/>
          <w:szCs w:val="28"/>
          <w:lang w:eastAsia="en-US"/>
        </w:rPr>
        <w:t>2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ED5A25">
        <w:rPr>
          <w:rFonts w:eastAsia="Calibri"/>
          <w:szCs w:val="28"/>
          <w:lang w:eastAsia="en-US"/>
        </w:rPr>
        <w:t>3</w:t>
      </w:r>
      <w:r w:rsidR="00200AED">
        <w:rPr>
          <w:rFonts w:eastAsia="Calibri"/>
          <w:szCs w:val="28"/>
          <w:lang w:eastAsia="en-US"/>
        </w:rPr>
        <w:t>0,0 тыс. рублей, в 20</w:t>
      </w:r>
      <w:r w:rsidR="00285720">
        <w:rPr>
          <w:rFonts w:eastAsia="Calibri"/>
          <w:szCs w:val="28"/>
          <w:lang w:eastAsia="en-US"/>
        </w:rPr>
        <w:t>2</w:t>
      </w:r>
      <w:r w:rsidR="00CA1DBF">
        <w:rPr>
          <w:rFonts w:eastAsia="Calibri"/>
          <w:szCs w:val="28"/>
          <w:lang w:eastAsia="en-US"/>
        </w:rPr>
        <w:t>3</w:t>
      </w:r>
      <w:r w:rsidR="00200AED">
        <w:rPr>
          <w:rFonts w:eastAsia="Calibri"/>
          <w:szCs w:val="28"/>
          <w:lang w:eastAsia="en-US"/>
        </w:rPr>
        <w:t xml:space="preserve"> году – </w:t>
      </w:r>
      <w:r w:rsidR="00ED5A25">
        <w:rPr>
          <w:rFonts w:eastAsia="Calibri"/>
          <w:szCs w:val="28"/>
          <w:lang w:eastAsia="en-US"/>
        </w:rPr>
        <w:t>3</w:t>
      </w:r>
      <w:r w:rsidR="00200AED">
        <w:rPr>
          <w:rFonts w:eastAsia="Calibri"/>
          <w:szCs w:val="28"/>
          <w:lang w:eastAsia="en-US"/>
        </w:rPr>
        <w:t>0,0 тыс</w:t>
      </w:r>
      <w:r w:rsidR="00200AED" w:rsidRPr="00E0330A">
        <w:rPr>
          <w:rFonts w:eastAsia="Calibri"/>
          <w:szCs w:val="28"/>
          <w:lang w:eastAsia="en-US"/>
        </w:rPr>
        <w:t>. рублей</w:t>
      </w:r>
      <w:r w:rsidR="003F40E9">
        <w:rPr>
          <w:rFonts w:eastAsia="Calibri"/>
          <w:szCs w:val="28"/>
          <w:lang w:eastAsia="en-US"/>
        </w:rPr>
        <w:t>, в 202</w:t>
      </w:r>
      <w:r w:rsidR="00CA1DBF">
        <w:rPr>
          <w:rFonts w:eastAsia="Calibri"/>
          <w:szCs w:val="28"/>
          <w:lang w:eastAsia="en-US"/>
        </w:rPr>
        <w:t>4</w:t>
      </w:r>
      <w:r w:rsidR="003F40E9">
        <w:rPr>
          <w:rFonts w:eastAsia="Calibri"/>
          <w:szCs w:val="28"/>
          <w:lang w:eastAsia="en-US"/>
        </w:rPr>
        <w:t xml:space="preserve"> году – </w:t>
      </w:r>
      <w:r w:rsidR="00ED5A25">
        <w:rPr>
          <w:rFonts w:eastAsia="Calibri"/>
          <w:szCs w:val="28"/>
          <w:lang w:eastAsia="en-US"/>
        </w:rPr>
        <w:t>3</w:t>
      </w:r>
      <w:r w:rsidR="003F40E9">
        <w:rPr>
          <w:rFonts w:eastAsia="Calibri"/>
          <w:szCs w:val="28"/>
          <w:lang w:eastAsia="en-US"/>
        </w:rPr>
        <w:t>0,0 тыс</w:t>
      </w:r>
      <w:r w:rsidR="003F40E9" w:rsidRPr="00E0330A">
        <w:rPr>
          <w:rFonts w:eastAsia="Calibri"/>
          <w:szCs w:val="28"/>
          <w:lang w:eastAsia="en-US"/>
        </w:rPr>
        <w:t>. рублей</w:t>
      </w:r>
      <w:r w:rsidR="00084F3E">
        <w:rPr>
          <w:rFonts w:eastAsia="Calibri"/>
          <w:szCs w:val="28"/>
          <w:lang w:eastAsia="en-US"/>
        </w:rPr>
        <w:t>.</w:t>
      </w:r>
    </w:p>
    <w:p w:rsidR="003F2A40" w:rsidRDefault="003F2A40" w:rsidP="00CC2DAC">
      <w:pPr>
        <w:ind w:firstLine="709"/>
        <w:jc w:val="both"/>
        <w:rPr>
          <w:szCs w:val="28"/>
        </w:rPr>
      </w:pPr>
    </w:p>
    <w:p w:rsidR="003F2A40" w:rsidRDefault="003F2A40" w:rsidP="003F2A40">
      <w:pPr>
        <w:spacing w:line="480" w:lineRule="auto"/>
        <w:ind w:firstLine="709"/>
        <w:jc w:val="center"/>
        <w:rPr>
          <w:szCs w:val="28"/>
        </w:rPr>
      </w:pPr>
      <w:r w:rsidRPr="00E0330A">
        <w:rPr>
          <w:b/>
          <w:i/>
          <w:szCs w:val="28"/>
        </w:rPr>
        <w:t>Подраздел</w:t>
      </w:r>
      <w:r>
        <w:rPr>
          <w:b/>
          <w:i/>
          <w:szCs w:val="28"/>
        </w:rPr>
        <w:t xml:space="preserve"> « Дорожное хозяйство»</w:t>
      </w:r>
    </w:p>
    <w:p w:rsidR="003F2A40" w:rsidRDefault="003F2A40" w:rsidP="003F2A40">
      <w:pPr>
        <w:widowControl w:val="0"/>
        <w:tabs>
          <w:tab w:val="left" w:pos="7265"/>
        </w:tabs>
        <w:ind w:firstLine="709"/>
        <w:jc w:val="both"/>
        <w:rPr>
          <w:rFonts w:eastAsia="Calibri"/>
          <w:szCs w:val="28"/>
          <w:lang w:eastAsia="en-US"/>
        </w:rPr>
      </w:pPr>
      <w:r w:rsidRPr="007C137A">
        <w:rPr>
          <w:szCs w:val="28"/>
        </w:rPr>
        <w:t xml:space="preserve">На реализацию расходных обязательств по данному подразделу  предусмотрены бюджетные ассигнования на </w:t>
      </w:r>
      <w:r>
        <w:rPr>
          <w:szCs w:val="28"/>
        </w:rPr>
        <w:t>реализацию муниципальной программы «</w:t>
      </w:r>
      <w:r w:rsidR="00D54468" w:rsidRPr="00D54468">
        <w:rPr>
          <w:szCs w:val="28"/>
        </w:rPr>
        <w:t>Развитие транспортной системы»</w:t>
      </w:r>
      <w:r>
        <w:rPr>
          <w:szCs w:val="28"/>
        </w:rPr>
        <w:t xml:space="preserve">» </w:t>
      </w:r>
      <w:r>
        <w:rPr>
          <w:rFonts w:eastAsia="Calibri"/>
          <w:szCs w:val="28"/>
          <w:lang w:eastAsia="en-US"/>
        </w:rPr>
        <w:t>в 20</w:t>
      </w:r>
      <w:r w:rsidR="000A485A">
        <w:rPr>
          <w:rFonts w:eastAsia="Calibri"/>
          <w:szCs w:val="28"/>
          <w:lang w:eastAsia="en-US"/>
        </w:rPr>
        <w:t>2</w:t>
      </w:r>
      <w:r w:rsidR="0055235D">
        <w:rPr>
          <w:rFonts w:eastAsia="Calibri"/>
          <w:szCs w:val="28"/>
          <w:lang w:eastAsia="en-US"/>
        </w:rPr>
        <w:t>2</w:t>
      </w:r>
      <w:r w:rsidR="00D54468">
        <w:rPr>
          <w:rFonts w:eastAsia="Calibri"/>
          <w:szCs w:val="28"/>
          <w:lang w:eastAsia="en-US"/>
        </w:rPr>
        <w:t>– 202</w:t>
      </w:r>
      <w:r w:rsidR="0055235D">
        <w:rPr>
          <w:rFonts w:eastAsia="Calibri"/>
          <w:szCs w:val="28"/>
          <w:lang w:eastAsia="en-US"/>
        </w:rPr>
        <w:t>4</w:t>
      </w:r>
      <w:r w:rsidR="00E5492A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</w:t>
      </w:r>
      <w:r w:rsidR="00D54468">
        <w:rPr>
          <w:rFonts w:eastAsia="Calibri"/>
          <w:szCs w:val="28"/>
          <w:lang w:eastAsia="en-US"/>
        </w:rPr>
        <w:t>ах</w:t>
      </w:r>
      <w:r>
        <w:rPr>
          <w:rFonts w:eastAsia="Calibri"/>
          <w:szCs w:val="28"/>
          <w:lang w:eastAsia="en-US"/>
        </w:rPr>
        <w:t xml:space="preserve"> – </w:t>
      </w:r>
      <w:r w:rsidR="000A485A">
        <w:rPr>
          <w:rFonts w:eastAsia="Calibri"/>
          <w:szCs w:val="28"/>
          <w:lang w:eastAsia="en-US"/>
        </w:rPr>
        <w:t>6</w:t>
      </w:r>
      <w:r w:rsidR="0055235D">
        <w:rPr>
          <w:rFonts w:eastAsia="Calibri"/>
          <w:szCs w:val="28"/>
          <w:lang w:eastAsia="en-US"/>
        </w:rPr>
        <w:t>82</w:t>
      </w:r>
      <w:r w:rsidR="000A485A">
        <w:rPr>
          <w:rFonts w:eastAsia="Calibri"/>
          <w:szCs w:val="28"/>
          <w:lang w:eastAsia="en-US"/>
        </w:rPr>
        <w:t>,5</w:t>
      </w:r>
      <w:r>
        <w:rPr>
          <w:rFonts w:eastAsia="Calibri"/>
          <w:szCs w:val="28"/>
          <w:lang w:eastAsia="en-US"/>
        </w:rPr>
        <w:t xml:space="preserve"> тыс. рублей</w:t>
      </w:r>
      <w:r w:rsidR="00D54468">
        <w:rPr>
          <w:rFonts w:eastAsia="Calibri"/>
          <w:szCs w:val="28"/>
          <w:lang w:eastAsia="en-US"/>
        </w:rPr>
        <w:t xml:space="preserve"> ежегодно</w:t>
      </w:r>
      <w:r>
        <w:rPr>
          <w:rFonts w:eastAsia="Calibri"/>
          <w:szCs w:val="28"/>
          <w:lang w:eastAsia="en-US"/>
        </w:rPr>
        <w:t>.</w:t>
      </w:r>
    </w:p>
    <w:p w:rsidR="003F2A40" w:rsidRDefault="003F2A40" w:rsidP="003F2A40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В рамках программы планируется: </w:t>
      </w:r>
    </w:p>
    <w:p w:rsidR="00D54468" w:rsidRDefault="00D54468" w:rsidP="00D5446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проведение работ по </w:t>
      </w:r>
      <w:r w:rsidR="00997975">
        <w:rPr>
          <w:rFonts w:eastAsia="Calibri"/>
          <w:szCs w:val="28"/>
          <w:lang w:eastAsia="en-US"/>
        </w:rPr>
        <w:t xml:space="preserve">зимнему </w:t>
      </w:r>
      <w:r>
        <w:rPr>
          <w:rFonts w:eastAsia="Calibri"/>
          <w:szCs w:val="28"/>
          <w:lang w:eastAsia="en-US"/>
        </w:rPr>
        <w:t xml:space="preserve">содержанию дорог </w:t>
      </w:r>
      <w:r w:rsidR="00997975">
        <w:rPr>
          <w:rFonts w:eastAsia="Calibri"/>
          <w:szCs w:val="28"/>
          <w:lang w:eastAsia="en-US"/>
        </w:rPr>
        <w:t xml:space="preserve">и скашиванию травы на </w:t>
      </w:r>
      <w:proofErr w:type="gramStart"/>
      <w:r w:rsidR="00997975">
        <w:rPr>
          <w:rFonts w:eastAsia="Calibri"/>
          <w:szCs w:val="28"/>
          <w:lang w:eastAsia="en-US"/>
        </w:rPr>
        <w:t>обочинах</w:t>
      </w:r>
      <w:proofErr w:type="gramEnd"/>
      <w:r w:rsidR="009A61C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в рамках переданных полномочий района </w:t>
      </w:r>
      <w:r w:rsidRPr="008F5FC2">
        <w:rPr>
          <w:rFonts w:eastAsia="Calibri"/>
          <w:szCs w:val="28"/>
          <w:lang w:eastAsia="en-US"/>
        </w:rPr>
        <w:t>на 20</w:t>
      </w:r>
      <w:r w:rsidR="000A485A">
        <w:rPr>
          <w:rFonts w:eastAsia="Calibri"/>
          <w:szCs w:val="28"/>
          <w:lang w:eastAsia="en-US"/>
        </w:rPr>
        <w:t>2</w:t>
      </w:r>
      <w:r w:rsidR="008F6901">
        <w:rPr>
          <w:rFonts w:eastAsia="Calibri"/>
          <w:szCs w:val="28"/>
          <w:lang w:eastAsia="en-US"/>
        </w:rPr>
        <w:t>2</w:t>
      </w:r>
      <w:r w:rsidR="000A485A">
        <w:rPr>
          <w:rFonts w:eastAsia="Calibri"/>
          <w:szCs w:val="28"/>
          <w:lang w:eastAsia="en-US"/>
        </w:rPr>
        <w:t>-202</w:t>
      </w:r>
      <w:r w:rsidR="008F6901">
        <w:rPr>
          <w:rFonts w:eastAsia="Calibri"/>
          <w:szCs w:val="28"/>
          <w:lang w:eastAsia="en-US"/>
        </w:rPr>
        <w:t>4</w:t>
      </w:r>
      <w:r w:rsidR="00E5492A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0A485A">
        <w:rPr>
          <w:rFonts w:eastAsia="Calibri"/>
          <w:szCs w:val="28"/>
          <w:lang w:eastAsia="en-US"/>
        </w:rPr>
        <w:t>499,8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 w:rsidR="000A485A">
        <w:rPr>
          <w:rFonts w:eastAsia="Calibri"/>
          <w:szCs w:val="28"/>
          <w:lang w:eastAsia="en-US"/>
        </w:rPr>
        <w:t xml:space="preserve"> ежегодно;</w:t>
      </w:r>
    </w:p>
    <w:p w:rsidR="000A485A" w:rsidRDefault="000A485A" w:rsidP="000A48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A485A">
        <w:rPr>
          <w:bCs/>
          <w:color w:val="000000"/>
          <w:szCs w:val="24"/>
        </w:rPr>
        <w:t xml:space="preserve">установка дорожных знаков </w:t>
      </w:r>
      <w:proofErr w:type="gramStart"/>
      <w:r w:rsidRPr="000A485A">
        <w:rPr>
          <w:bCs/>
          <w:color w:val="000000"/>
          <w:szCs w:val="24"/>
        </w:rPr>
        <w:t>согласно проекта</w:t>
      </w:r>
      <w:proofErr w:type="gramEnd"/>
      <w:r w:rsidRPr="000A485A">
        <w:rPr>
          <w:bCs/>
          <w:color w:val="000000"/>
          <w:szCs w:val="24"/>
        </w:rPr>
        <w:t xml:space="preserve"> организации дорожного движения</w:t>
      </w:r>
      <w:r w:rsidR="00E5492A">
        <w:rPr>
          <w:bCs/>
          <w:color w:val="000000"/>
          <w:szCs w:val="24"/>
        </w:rPr>
        <w:t xml:space="preserve"> </w:t>
      </w:r>
      <w:r w:rsidRPr="008F5FC2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</w:t>
      </w:r>
      <w:r w:rsidR="008F6901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-202</w:t>
      </w:r>
      <w:r w:rsidR="008F6901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8F6901">
        <w:rPr>
          <w:rFonts w:eastAsia="Calibri"/>
          <w:szCs w:val="28"/>
          <w:lang w:eastAsia="en-US"/>
        </w:rPr>
        <w:t>136</w:t>
      </w:r>
      <w:r>
        <w:rPr>
          <w:rFonts w:eastAsia="Calibri"/>
          <w:szCs w:val="28"/>
          <w:lang w:eastAsia="en-US"/>
        </w:rPr>
        <w:t>,0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 ежегодно;</w:t>
      </w:r>
    </w:p>
    <w:p w:rsidR="00091952" w:rsidRPr="00091952" w:rsidRDefault="00091952" w:rsidP="000A48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32"/>
          <w:szCs w:val="28"/>
          <w:lang w:eastAsia="en-US"/>
        </w:rPr>
      </w:pPr>
      <w:r w:rsidRPr="00091952">
        <w:rPr>
          <w:color w:val="000000"/>
          <w:szCs w:val="24"/>
        </w:rPr>
        <w:t>мероприятия по изготовлению проекта организации дорожного движения</w:t>
      </w:r>
      <w:r w:rsidR="00B4455E">
        <w:rPr>
          <w:color w:val="000000"/>
          <w:szCs w:val="24"/>
        </w:rPr>
        <w:t xml:space="preserve"> </w:t>
      </w:r>
      <w:r w:rsidRPr="008F5FC2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</w:t>
      </w:r>
      <w:r w:rsidR="008F6901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-202</w:t>
      </w:r>
      <w:r w:rsidR="008F6901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>
        <w:rPr>
          <w:rFonts w:eastAsia="Calibri"/>
          <w:szCs w:val="28"/>
          <w:lang w:eastAsia="en-US"/>
        </w:rPr>
        <w:t>46,7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 ежегодно.</w:t>
      </w:r>
    </w:p>
    <w:p w:rsidR="000A485A" w:rsidRPr="00091952" w:rsidRDefault="000A485A" w:rsidP="00D5446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40"/>
          <w:szCs w:val="28"/>
          <w:lang w:eastAsia="en-US"/>
        </w:rPr>
      </w:pPr>
    </w:p>
    <w:p w:rsidR="00FA3E0E" w:rsidRDefault="00FA3E0E" w:rsidP="00CC2DAC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E9241B" w:rsidRDefault="00E9241B" w:rsidP="00E9241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5FC2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местного</w:t>
      </w:r>
      <w:r w:rsidRPr="008F5FC2">
        <w:rPr>
          <w:rFonts w:eastAsia="Calibri"/>
          <w:szCs w:val="28"/>
          <w:lang w:eastAsia="en-US"/>
        </w:rPr>
        <w:t xml:space="preserve"> бюджета по разделу «Жилищно-коммунальное хозяйство» предусмотрены бюджетные ассигнования на 20</w:t>
      </w:r>
      <w:r w:rsidR="00A235D1">
        <w:rPr>
          <w:rFonts w:eastAsia="Calibri"/>
          <w:szCs w:val="28"/>
          <w:lang w:eastAsia="en-US"/>
        </w:rPr>
        <w:t>22</w:t>
      </w:r>
      <w:r w:rsidR="00FC2D44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8E4087">
        <w:rPr>
          <w:rFonts w:eastAsia="Calibri"/>
          <w:szCs w:val="28"/>
          <w:lang w:eastAsia="en-US"/>
        </w:rPr>
        <w:t>12 394,9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, </w:t>
      </w:r>
      <w:r w:rsidRPr="008F5FC2">
        <w:rPr>
          <w:rFonts w:eastAsia="Calibri"/>
          <w:szCs w:val="28"/>
          <w:lang w:eastAsia="en-US"/>
        </w:rPr>
        <w:t>на 20</w:t>
      </w:r>
      <w:r w:rsidR="000832E4">
        <w:rPr>
          <w:rFonts w:eastAsia="Calibri"/>
          <w:szCs w:val="28"/>
          <w:lang w:eastAsia="en-US"/>
        </w:rPr>
        <w:t>2</w:t>
      </w:r>
      <w:r w:rsidR="00A235D1">
        <w:rPr>
          <w:rFonts w:eastAsia="Calibri"/>
          <w:szCs w:val="28"/>
          <w:lang w:eastAsia="en-US"/>
        </w:rPr>
        <w:t>3</w:t>
      </w:r>
      <w:r w:rsidR="00FC2D44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8E4087">
        <w:rPr>
          <w:rFonts w:eastAsia="Calibri"/>
          <w:szCs w:val="28"/>
          <w:lang w:eastAsia="en-US"/>
        </w:rPr>
        <w:t>19 396,8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>,</w:t>
      </w:r>
      <w:r w:rsidR="00FC2D44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>на 20</w:t>
      </w:r>
      <w:r w:rsidR="003F2A40">
        <w:rPr>
          <w:rFonts w:eastAsia="Calibri"/>
          <w:szCs w:val="28"/>
          <w:lang w:eastAsia="en-US"/>
        </w:rPr>
        <w:t>2</w:t>
      </w:r>
      <w:r w:rsidR="00A235D1">
        <w:rPr>
          <w:rFonts w:eastAsia="Calibri"/>
          <w:szCs w:val="28"/>
          <w:lang w:eastAsia="en-US"/>
        </w:rPr>
        <w:t>4</w:t>
      </w:r>
      <w:r w:rsidR="00FC2D44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</w:t>
      </w:r>
      <w:r w:rsidR="00FC2D44">
        <w:rPr>
          <w:rFonts w:eastAsia="Calibri"/>
          <w:szCs w:val="28"/>
          <w:lang w:eastAsia="en-US"/>
        </w:rPr>
        <w:t xml:space="preserve"> </w:t>
      </w:r>
      <w:r w:rsidR="008E4087">
        <w:rPr>
          <w:rFonts w:eastAsia="Calibri"/>
          <w:szCs w:val="28"/>
          <w:lang w:eastAsia="en-US"/>
        </w:rPr>
        <w:t>19 001,3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>.</w:t>
      </w:r>
    </w:p>
    <w:p w:rsidR="00E9241B" w:rsidRDefault="00E9241B" w:rsidP="00E9241B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местного</w:t>
      </w:r>
      <w:r w:rsidRPr="00DD12A0">
        <w:rPr>
          <w:spacing w:val="-1"/>
        </w:rPr>
        <w:t xml:space="preserve"> бюджета</w:t>
      </w:r>
      <w:r>
        <w:rPr>
          <w:spacing w:val="-1"/>
        </w:rPr>
        <w:t>.</w:t>
      </w:r>
    </w:p>
    <w:p w:rsidR="00E9241B" w:rsidRPr="00991445" w:rsidRDefault="00E9241B" w:rsidP="00E9241B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E9241B" w:rsidRDefault="00E9241B" w:rsidP="00E9241B">
      <w:pPr>
        <w:ind w:firstLine="709"/>
        <w:jc w:val="both"/>
      </w:pPr>
      <w:r>
        <w:t xml:space="preserve">- реализацию мероприятий по уличному освещению населенных пунктов  </w:t>
      </w:r>
      <w:r w:rsidR="00A4179F">
        <w:t>Дубовского</w:t>
      </w:r>
      <w:r>
        <w:t xml:space="preserve"> сельского поселения </w:t>
      </w:r>
      <w:r w:rsidR="00A4179F" w:rsidRPr="008F5FC2">
        <w:rPr>
          <w:rFonts w:eastAsia="Calibri"/>
          <w:szCs w:val="28"/>
          <w:lang w:eastAsia="en-US"/>
        </w:rPr>
        <w:t>на 20</w:t>
      </w:r>
      <w:r w:rsidR="0057271C">
        <w:rPr>
          <w:rFonts w:eastAsia="Calibri"/>
          <w:szCs w:val="28"/>
          <w:lang w:eastAsia="en-US"/>
        </w:rPr>
        <w:t>2</w:t>
      </w:r>
      <w:r w:rsidR="00A235D1">
        <w:rPr>
          <w:rFonts w:eastAsia="Calibri"/>
          <w:szCs w:val="28"/>
          <w:lang w:eastAsia="en-US"/>
        </w:rPr>
        <w:t>2</w:t>
      </w:r>
      <w:r w:rsidR="002376CA">
        <w:rPr>
          <w:rFonts w:eastAsia="Calibri"/>
          <w:szCs w:val="28"/>
          <w:lang w:eastAsia="en-US"/>
        </w:rPr>
        <w:t xml:space="preserve"> </w:t>
      </w:r>
      <w:r w:rsidR="00A4179F" w:rsidRPr="008F5FC2">
        <w:rPr>
          <w:rFonts w:eastAsia="Calibri"/>
          <w:szCs w:val="28"/>
          <w:lang w:eastAsia="en-US"/>
        </w:rPr>
        <w:t xml:space="preserve">год в </w:t>
      </w:r>
      <w:r w:rsidR="00A4179F">
        <w:rPr>
          <w:rFonts w:eastAsia="Calibri"/>
          <w:szCs w:val="28"/>
          <w:lang w:eastAsia="en-US"/>
        </w:rPr>
        <w:t xml:space="preserve">сумме </w:t>
      </w:r>
      <w:r w:rsidR="00A4179F" w:rsidRPr="008F5FC2">
        <w:rPr>
          <w:rFonts w:eastAsia="Calibri"/>
          <w:szCs w:val="28"/>
          <w:lang w:eastAsia="en-US"/>
        </w:rPr>
        <w:t xml:space="preserve"> – </w:t>
      </w:r>
      <w:r w:rsidR="00266F7B">
        <w:rPr>
          <w:rFonts w:eastAsia="Calibri"/>
          <w:szCs w:val="28"/>
          <w:lang w:eastAsia="en-US"/>
        </w:rPr>
        <w:t>2 818,5</w:t>
      </w:r>
      <w:r w:rsidR="00A4179F" w:rsidRPr="0047104D">
        <w:rPr>
          <w:rFonts w:eastAsia="Calibri"/>
          <w:szCs w:val="28"/>
          <w:lang w:eastAsia="en-US"/>
        </w:rPr>
        <w:t xml:space="preserve"> тыс. рублей</w:t>
      </w:r>
      <w:r w:rsidR="00A4179F">
        <w:rPr>
          <w:rFonts w:eastAsia="Calibri"/>
          <w:szCs w:val="28"/>
          <w:lang w:eastAsia="en-US"/>
        </w:rPr>
        <w:t xml:space="preserve">, </w:t>
      </w:r>
      <w:r w:rsidR="00A4179F" w:rsidRPr="008F5FC2">
        <w:rPr>
          <w:rFonts w:eastAsia="Calibri"/>
          <w:szCs w:val="28"/>
          <w:lang w:eastAsia="en-US"/>
        </w:rPr>
        <w:t>на 20</w:t>
      </w:r>
      <w:r w:rsidR="002376CA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3</w:t>
      </w:r>
      <w:r w:rsidR="002376CA">
        <w:rPr>
          <w:rFonts w:eastAsia="Calibri"/>
          <w:szCs w:val="28"/>
          <w:lang w:eastAsia="en-US"/>
        </w:rPr>
        <w:t xml:space="preserve"> </w:t>
      </w:r>
      <w:r w:rsidR="00A4179F" w:rsidRPr="008F5FC2">
        <w:rPr>
          <w:rFonts w:eastAsia="Calibri"/>
          <w:szCs w:val="28"/>
          <w:lang w:eastAsia="en-US"/>
        </w:rPr>
        <w:t xml:space="preserve">год в </w:t>
      </w:r>
      <w:r w:rsidR="00A4179F">
        <w:rPr>
          <w:rFonts w:eastAsia="Calibri"/>
          <w:szCs w:val="28"/>
          <w:lang w:eastAsia="en-US"/>
        </w:rPr>
        <w:t xml:space="preserve">сумме </w:t>
      </w:r>
      <w:r w:rsidR="00A4179F" w:rsidRPr="008F5FC2">
        <w:rPr>
          <w:rFonts w:eastAsia="Calibri"/>
          <w:szCs w:val="28"/>
          <w:lang w:eastAsia="en-US"/>
        </w:rPr>
        <w:t xml:space="preserve"> – </w:t>
      </w:r>
      <w:r w:rsidR="00266F7B">
        <w:rPr>
          <w:rFonts w:eastAsia="Calibri"/>
          <w:szCs w:val="28"/>
          <w:lang w:eastAsia="en-US"/>
        </w:rPr>
        <w:t>1 715,5</w:t>
      </w:r>
      <w:r w:rsidR="00A4179F" w:rsidRPr="0047104D">
        <w:rPr>
          <w:rFonts w:eastAsia="Calibri"/>
          <w:szCs w:val="28"/>
          <w:lang w:eastAsia="en-US"/>
        </w:rPr>
        <w:t xml:space="preserve"> тыс. рублей</w:t>
      </w:r>
      <w:r w:rsidR="003B7135">
        <w:rPr>
          <w:rFonts w:eastAsia="Calibri"/>
          <w:szCs w:val="28"/>
          <w:lang w:eastAsia="en-US"/>
        </w:rPr>
        <w:t xml:space="preserve">, </w:t>
      </w:r>
      <w:r w:rsidR="003B7135" w:rsidRPr="008F5FC2">
        <w:rPr>
          <w:rFonts w:eastAsia="Calibri"/>
          <w:szCs w:val="28"/>
          <w:lang w:eastAsia="en-US"/>
        </w:rPr>
        <w:t>20</w:t>
      </w:r>
      <w:r w:rsidR="003B7135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4</w:t>
      </w:r>
      <w:r w:rsidR="003B7135">
        <w:rPr>
          <w:rFonts w:eastAsia="Calibri"/>
          <w:szCs w:val="28"/>
          <w:lang w:eastAsia="en-US"/>
        </w:rPr>
        <w:t xml:space="preserve"> </w:t>
      </w:r>
      <w:r w:rsidR="003B7135" w:rsidRPr="008F5FC2">
        <w:rPr>
          <w:rFonts w:eastAsia="Calibri"/>
          <w:szCs w:val="28"/>
          <w:lang w:eastAsia="en-US"/>
        </w:rPr>
        <w:t xml:space="preserve">год в </w:t>
      </w:r>
      <w:r w:rsidR="003B7135">
        <w:rPr>
          <w:rFonts w:eastAsia="Calibri"/>
          <w:szCs w:val="28"/>
          <w:lang w:eastAsia="en-US"/>
        </w:rPr>
        <w:t xml:space="preserve">сумме </w:t>
      </w:r>
      <w:r w:rsidR="003B7135" w:rsidRPr="008F5FC2">
        <w:rPr>
          <w:rFonts w:eastAsia="Calibri"/>
          <w:szCs w:val="28"/>
          <w:lang w:eastAsia="en-US"/>
        </w:rPr>
        <w:t xml:space="preserve"> – </w:t>
      </w:r>
      <w:r w:rsidR="00266F7B">
        <w:rPr>
          <w:rFonts w:eastAsia="Calibri"/>
          <w:szCs w:val="28"/>
          <w:lang w:eastAsia="en-US"/>
        </w:rPr>
        <w:t>1 138,0</w:t>
      </w:r>
      <w:r w:rsidR="003B7135" w:rsidRPr="0047104D">
        <w:rPr>
          <w:rFonts w:eastAsia="Calibri"/>
          <w:szCs w:val="28"/>
          <w:lang w:eastAsia="en-US"/>
        </w:rPr>
        <w:t xml:space="preserve"> тыс. рублей</w:t>
      </w:r>
      <w:r>
        <w:t>;</w:t>
      </w:r>
    </w:p>
    <w:p w:rsidR="00E9241B" w:rsidRDefault="00E9241B" w:rsidP="00E9241B">
      <w:pPr>
        <w:ind w:firstLine="709"/>
        <w:jc w:val="both"/>
      </w:pPr>
      <w:r>
        <w:lastRenderedPageBreak/>
        <w:t xml:space="preserve">- проведение противоклещевой обработки </w:t>
      </w:r>
      <w:r w:rsidR="00A4179F">
        <w:t xml:space="preserve">территории поселения  и </w:t>
      </w:r>
      <w:r>
        <w:t xml:space="preserve">кладбища в весенний период в сумме </w:t>
      </w:r>
      <w:r w:rsidR="004F12EA" w:rsidRPr="008F5FC2">
        <w:rPr>
          <w:rFonts w:eastAsia="Calibri"/>
          <w:szCs w:val="28"/>
          <w:lang w:eastAsia="en-US"/>
        </w:rPr>
        <w:t>на 20</w:t>
      </w:r>
      <w:r w:rsidR="004F12EA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2</w:t>
      </w:r>
      <w:r w:rsidR="004F12EA">
        <w:rPr>
          <w:rFonts w:eastAsia="Calibri"/>
          <w:szCs w:val="28"/>
          <w:lang w:eastAsia="en-US"/>
        </w:rPr>
        <w:t xml:space="preserve"> </w:t>
      </w:r>
      <w:r w:rsidR="004F12EA" w:rsidRPr="008F5FC2">
        <w:rPr>
          <w:rFonts w:eastAsia="Calibri"/>
          <w:szCs w:val="28"/>
          <w:lang w:eastAsia="en-US"/>
        </w:rPr>
        <w:t xml:space="preserve">год– </w:t>
      </w:r>
      <w:r w:rsidR="002376CA">
        <w:rPr>
          <w:rFonts w:eastAsia="Calibri"/>
          <w:szCs w:val="28"/>
          <w:lang w:eastAsia="en-US"/>
        </w:rPr>
        <w:t>5</w:t>
      </w:r>
      <w:r w:rsidR="005E2F31">
        <w:rPr>
          <w:rFonts w:eastAsia="Calibri"/>
          <w:szCs w:val="28"/>
          <w:lang w:eastAsia="en-US"/>
        </w:rPr>
        <w:t>3</w:t>
      </w:r>
      <w:r w:rsidR="004F12EA">
        <w:rPr>
          <w:rFonts w:eastAsia="Calibri"/>
          <w:szCs w:val="28"/>
          <w:lang w:eastAsia="en-US"/>
        </w:rPr>
        <w:t>,0</w:t>
      </w:r>
      <w:r w:rsidR="004F12EA" w:rsidRPr="0047104D">
        <w:rPr>
          <w:rFonts w:eastAsia="Calibri"/>
          <w:szCs w:val="28"/>
          <w:lang w:eastAsia="en-US"/>
        </w:rPr>
        <w:t xml:space="preserve"> тыс. рублей</w:t>
      </w:r>
      <w:r w:rsidR="004F12EA">
        <w:rPr>
          <w:rFonts w:eastAsia="Calibri"/>
          <w:szCs w:val="28"/>
          <w:lang w:eastAsia="en-US"/>
        </w:rPr>
        <w:t xml:space="preserve">, </w:t>
      </w:r>
      <w:r w:rsidR="004F12EA" w:rsidRPr="008F5FC2">
        <w:rPr>
          <w:rFonts w:eastAsia="Calibri"/>
          <w:szCs w:val="28"/>
          <w:lang w:eastAsia="en-US"/>
        </w:rPr>
        <w:t>на 20</w:t>
      </w:r>
      <w:r w:rsidR="004F12EA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3</w:t>
      </w:r>
      <w:r w:rsidR="004F12EA">
        <w:rPr>
          <w:rFonts w:eastAsia="Calibri"/>
          <w:szCs w:val="28"/>
          <w:lang w:eastAsia="en-US"/>
        </w:rPr>
        <w:t xml:space="preserve"> </w:t>
      </w:r>
      <w:r w:rsidR="004F12EA" w:rsidRPr="008F5FC2">
        <w:rPr>
          <w:rFonts w:eastAsia="Calibri"/>
          <w:szCs w:val="28"/>
          <w:lang w:eastAsia="en-US"/>
        </w:rPr>
        <w:t xml:space="preserve">год– </w:t>
      </w:r>
      <w:r w:rsidR="002376CA">
        <w:rPr>
          <w:rFonts w:eastAsia="Calibri"/>
          <w:szCs w:val="28"/>
          <w:lang w:eastAsia="en-US"/>
        </w:rPr>
        <w:t>5</w:t>
      </w:r>
      <w:r w:rsidR="005E2F31">
        <w:rPr>
          <w:rFonts w:eastAsia="Calibri"/>
          <w:szCs w:val="28"/>
          <w:lang w:eastAsia="en-US"/>
        </w:rPr>
        <w:t>5</w:t>
      </w:r>
      <w:r w:rsidR="004F12EA">
        <w:rPr>
          <w:rFonts w:eastAsia="Calibri"/>
          <w:szCs w:val="28"/>
          <w:lang w:eastAsia="en-US"/>
        </w:rPr>
        <w:t>,0</w:t>
      </w:r>
      <w:r w:rsidR="004F12EA" w:rsidRPr="0047104D">
        <w:rPr>
          <w:rFonts w:eastAsia="Calibri"/>
          <w:szCs w:val="28"/>
          <w:lang w:eastAsia="en-US"/>
        </w:rPr>
        <w:t xml:space="preserve"> тыс. рублей</w:t>
      </w:r>
      <w:r w:rsidR="003B7135">
        <w:rPr>
          <w:rFonts w:eastAsia="Calibri"/>
          <w:szCs w:val="28"/>
          <w:lang w:eastAsia="en-US"/>
        </w:rPr>
        <w:t xml:space="preserve">, </w:t>
      </w:r>
      <w:r w:rsidR="003B7135" w:rsidRPr="008F5FC2">
        <w:rPr>
          <w:rFonts w:eastAsia="Calibri"/>
          <w:szCs w:val="28"/>
          <w:lang w:eastAsia="en-US"/>
        </w:rPr>
        <w:t>на 20</w:t>
      </w:r>
      <w:r w:rsidR="003B7135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4</w:t>
      </w:r>
      <w:r w:rsidR="003B7135">
        <w:rPr>
          <w:rFonts w:eastAsia="Calibri"/>
          <w:szCs w:val="28"/>
          <w:lang w:eastAsia="en-US"/>
        </w:rPr>
        <w:t xml:space="preserve"> </w:t>
      </w:r>
      <w:r w:rsidR="003B7135" w:rsidRPr="008F5FC2">
        <w:rPr>
          <w:rFonts w:eastAsia="Calibri"/>
          <w:szCs w:val="28"/>
          <w:lang w:eastAsia="en-US"/>
        </w:rPr>
        <w:t xml:space="preserve">год– </w:t>
      </w:r>
      <w:r w:rsidR="003B7135">
        <w:rPr>
          <w:rFonts w:eastAsia="Calibri"/>
          <w:szCs w:val="28"/>
          <w:lang w:eastAsia="en-US"/>
        </w:rPr>
        <w:t>5</w:t>
      </w:r>
      <w:r w:rsidR="005E2F31">
        <w:rPr>
          <w:rFonts w:eastAsia="Calibri"/>
          <w:szCs w:val="28"/>
          <w:lang w:eastAsia="en-US"/>
        </w:rPr>
        <w:t>7</w:t>
      </w:r>
      <w:r w:rsidR="003B7135">
        <w:rPr>
          <w:rFonts w:eastAsia="Calibri"/>
          <w:szCs w:val="28"/>
          <w:lang w:eastAsia="en-US"/>
        </w:rPr>
        <w:t>,0</w:t>
      </w:r>
      <w:r w:rsidR="003B7135" w:rsidRPr="0047104D">
        <w:rPr>
          <w:rFonts w:eastAsia="Calibri"/>
          <w:szCs w:val="28"/>
          <w:lang w:eastAsia="en-US"/>
        </w:rPr>
        <w:t xml:space="preserve"> тыс. рублей</w:t>
      </w:r>
      <w:r w:rsidR="00A4179F">
        <w:t>;</w:t>
      </w:r>
    </w:p>
    <w:p w:rsidR="00A4179F" w:rsidRPr="00E33327" w:rsidRDefault="00A4179F" w:rsidP="00A4179F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 содержание зеленых насаждений – </w:t>
      </w:r>
      <w:r w:rsidRPr="008F5FC2">
        <w:rPr>
          <w:rFonts w:eastAsia="Calibri"/>
          <w:szCs w:val="28"/>
          <w:lang w:eastAsia="en-US"/>
        </w:rPr>
        <w:t>на 20</w:t>
      </w:r>
      <w:r w:rsidR="004F12EA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2</w:t>
      </w:r>
      <w:r w:rsidR="002376CA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</w:t>
      </w:r>
      <w:r w:rsidR="002376CA">
        <w:rPr>
          <w:rFonts w:eastAsia="Calibri"/>
          <w:szCs w:val="28"/>
          <w:lang w:eastAsia="en-US"/>
        </w:rPr>
        <w:t xml:space="preserve"> </w:t>
      </w:r>
      <w:r w:rsidR="00266F7B">
        <w:rPr>
          <w:rFonts w:eastAsia="Calibri"/>
          <w:szCs w:val="28"/>
          <w:lang w:eastAsia="en-US"/>
        </w:rPr>
        <w:t>858,3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, </w:t>
      </w:r>
      <w:r w:rsidRPr="008F5FC2">
        <w:rPr>
          <w:rFonts w:eastAsia="Calibri"/>
          <w:szCs w:val="28"/>
          <w:lang w:eastAsia="en-US"/>
        </w:rPr>
        <w:t>на 20</w:t>
      </w:r>
      <w:r w:rsidR="000832E4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3</w:t>
      </w:r>
      <w:r w:rsidR="002376CA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2376CA">
        <w:rPr>
          <w:rFonts w:eastAsia="Calibri"/>
          <w:szCs w:val="28"/>
          <w:lang w:eastAsia="en-US"/>
        </w:rPr>
        <w:t xml:space="preserve">1 </w:t>
      </w:r>
      <w:r w:rsidR="00266F7B">
        <w:rPr>
          <w:rFonts w:eastAsia="Calibri"/>
          <w:szCs w:val="28"/>
          <w:lang w:eastAsia="en-US"/>
        </w:rPr>
        <w:t>120</w:t>
      </w:r>
      <w:r w:rsidR="004F12EA">
        <w:rPr>
          <w:rFonts w:eastAsia="Calibri"/>
          <w:szCs w:val="28"/>
          <w:lang w:eastAsia="en-US"/>
        </w:rPr>
        <w:t>,0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 w:rsidR="003B7135">
        <w:rPr>
          <w:rFonts w:eastAsia="Calibri"/>
          <w:szCs w:val="28"/>
          <w:lang w:eastAsia="en-US"/>
        </w:rPr>
        <w:t xml:space="preserve">, </w:t>
      </w:r>
      <w:r w:rsidR="003B7135" w:rsidRPr="008F5FC2">
        <w:rPr>
          <w:rFonts w:eastAsia="Calibri"/>
          <w:szCs w:val="28"/>
          <w:lang w:eastAsia="en-US"/>
        </w:rPr>
        <w:t>на 20</w:t>
      </w:r>
      <w:r w:rsidR="003B7135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4</w:t>
      </w:r>
      <w:r w:rsidR="003B7135">
        <w:rPr>
          <w:rFonts w:eastAsia="Calibri"/>
          <w:szCs w:val="28"/>
          <w:lang w:eastAsia="en-US"/>
        </w:rPr>
        <w:t xml:space="preserve"> </w:t>
      </w:r>
      <w:r w:rsidR="003B7135" w:rsidRPr="008F5FC2">
        <w:rPr>
          <w:rFonts w:eastAsia="Calibri"/>
          <w:szCs w:val="28"/>
          <w:lang w:eastAsia="en-US"/>
        </w:rPr>
        <w:t xml:space="preserve">год в </w:t>
      </w:r>
      <w:r w:rsidR="003B7135">
        <w:rPr>
          <w:rFonts w:eastAsia="Calibri"/>
          <w:szCs w:val="28"/>
          <w:lang w:eastAsia="en-US"/>
        </w:rPr>
        <w:t xml:space="preserve">сумме </w:t>
      </w:r>
      <w:r w:rsidR="003B7135" w:rsidRPr="008F5FC2">
        <w:rPr>
          <w:rFonts w:eastAsia="Calibri"/>
          <w:szCs w:val="28"/>
          <w:lang w:eastAsia="en-US"/>
        </w:rPr>
        <w:t xml:space="preserve"> – </w:t>
      </w:r>
      <w:r w:rsidR="003B7135">
        <w:rPr>
          <w:rFonts w:eastAsia="Calibri"/>
          <w:szCs w:val="28"/>
          <w:lang w:eastAsia="en-US"/>
        </w:rPr>
        <w:t xml:space="preserve">1 </w:t>
      </w:r>
      <w:r w:rsidR="00266F7B">
        <w:rPr>
          <w:rFonts w:eastAsia="Calibri"/>
          <w:szCs w:val="28"/>
          <w:lang w:eastAsia="en-US"/>
        </w:rPr>
        <w:t>24</w:t>
      </w:r>
      <w:r w:rsidR="005E2F31">
        <w:rPr>
          <w:rFonts w:eastAsia="Calibri"/>
          <w:szCs w:val="28"/>
          <w:lang w:eastAsia="en-US"/>
        </w:rPr>
        <w:t>0</w:t>
      </w:r>
      <w:r w:rsidR="003B7135">
        <w:rPr>
          <w:rFonts w:eastAsia="Calibri"/>
          <w:szCs w:val="28"/>
          <w:lang w:eastAsia="en-US"/>
        </w:rPr>
        <w:t>,0</w:t>
      </w:r>
      <w:r w:rsidR="003B7135"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color w:val="000000"/>
          <w:szCs w:val="28"/>
        </w:rPr>
        <w:t>;</w:t>
      </w:r>
    </w:p>
    <w:p w:rsidR="00A4179F" w:rsidRDefault="00A4179F" w:rsidP="00A4179F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 работы по уборке территории и </w:t>
      </w:r>
      <w:r w:rsidRPr="00E33327">
        <w:rPr>
          <w:color w:val="000000"/>
          <w:szCs w:val="28"/>
        </w:rPr>
        <w:t xml:space="preserve"> сбор</w:t>
      </w:r>
      <w:r>
        <w:rPr>
          <w:color w:val="000000"/>
          <w:szCs w:val="28"/>
        </w:rPr>
        <w:t>у</w:t>
      </w:r>
      <w:r w:rsidRPr="00E33327">
        <w:rPr>
          <w:color w:val="000000"/>
          <w:szCs w:val="28"/>
        </w:rPr>
        <w:t xml:space="preserve"> твердых бытовых отходов</w:t>
      </w:r>
      <w:r w:rsidR="002376CA">
        <w:rPr>
          <w:color w:val="000000"/>
          <w:szCs w:val="28"/>
        </w:rPr>
        <w:t xml:space="preserve"> </w:t>
      </w:r>
      <w:r w:rsidRPr="008F5FC2">
        <w:rPr>
          <w:rFonts w:eastAsia="Calibri"/>
          <w:szCs w:val="28"/>
          <w:lang w:eastAsia="en-US"/>
        </w:rPr>
        <w:t>на 20</w:t>
      </w:r>
      <w:r w:rsidR="008A6701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2</w:t>
      </w:r>
      <w:r w:rsidR="002376CA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8A6701">
        <w:rPr>
          <w:rFonts w:eastAsia="Calibri"/>
          <w:szCs w:val="28"/>
          <w:lang w:eastAsia="en-US"/>
        </w:rPr>
        <w:t>1 </w:t>
      </w:r>
      <w:r w:rsidR="00266F7B">
        <w:rPr>
          <w:rFonts w:eastAsia="Calibri"/>
          <w:szCs w:val="28"/>
          <w:lang w:eastAsia="en-US"/>
        </w:rPr>
        <w:t>392</w:t>
      </w:r>
      <w:r w:rsidR="008A6701">
        <w:rPr>
          <w:rFonts w:eastAsia="Calibri"/>
          <w:szCs w:val="28"/>
          <w:lang w:eastAsia="en-US"/>
        </w:rPr>
        <w:t>,0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, </w:t>
      </w:r>
      <w:r w:rsidRPr="008F5FC2">
        <w:rPr>
          <w:rFonts w:eastAsia="Calibri"/>
          <w:szCs w:val="28"/>
          <w:lang w:eastAsia="en-US"/>
        </w:rPr>
        <w:t>на 20</w:t>
      </w:r>
      <w:r w:rsidR="000832E4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3</w:t>
      </w:r>
      <w:r w:rsidR="002376CA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8A6701">
        <w:rPr>
          <w:rFonts w:eastAsia="Calibri"/>
          <w:szCs w:val="28"/>
          <w:lang w:eastAsia="en-US"/>
        </w:rPr>
        <w:t>1 </w:t>
      </w:r>
      <w:r w:rsidR="00266F7B">
        <w:rPr>
          <w:rFonts w:eastAsia="Calibri"/>
          <w:szCs w:val="28"/>
          <w:lang w:eastAsia="en-US"/>
        </w:rPr>
        <w:t>02</w:t>
      </w:r>
      <w:r w:rsidR="002376CA">
        <w:rPr>
          <w:rFonts w:eastAsia="Calibri"/>
          <w:szCs w:val="28"/>
          <w:lang w:eastAsia="en-US"/>
        </w:rPr>
        <w:t>0</w:t>
      </w:r>
      <w:r w:rsidR="008A6701">
        <w:rPr>
          <w:rFonts w:eastAsia="Calibri"/>
          <w:szCs w:val="28"/>
          <w:lang w:eastAsia="en-US"/>
        </w:rPr>
        <w:t>,0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 w:rsidR="003B7135">
        <w:rPr>
          <w:rFonts w:eastAsia="Calibri"/>
          <w:szCs w:val="28"/>
          <w:lang w:eastAsia="en-US"/>
        </w:rPr>
        <w:t xml:space="preserve">, </w:t>
      </w:r>
      <w:r w:rsidR="003B7135" w:rsidRPr="008F5FC2">
        <w:rPr>
          <w:rFonts w:eastAsia="Calibri"/>
          <w:szCs w:val="28"/>
          <w:lang w:eastAsia="en-US"/>
        </w:rPr>
        <w:t>на 20</w:t>
      </w:r>
      <w:r w:rsidR="003B7135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4</w:t>
      </w:r>
      <w:r w:rsidR="003B7135">
        <w:rPr>
          <w:rFonts w:eastAsia="Calibri"/>
          <w:szCs w:val="28"/>
          <w:lang w:eastAsia="en-US"/>
        </w:rPr>
        <w:t xml:space="preserve"> </w:t>
      </w:r>
      <w:r w:rsidR="003B7135" w:rsidRPr="008F5FC2">
        <w:rPr>
          <w:rFonts w:eastAsia="Calibri"/>
          <w:szCs w:val="28"/>
          <w:lang w:eastAsia="en-US"/>
        </w:rPr>
        <w:t xml:space="preserve">год в </w:t>
      </w:r>
      <w:r w:rsidR="003B7135">
        <w:rPr>
          <w:rFonts w:eastAsia="Calibri"/>
          <w:szCs w:val="28"/>
          <w:lang w:eastAsia="en-US"/>
        </w:rPr>
        <w:t xml:space="preserve">сумме </w:t>
      </w:r>
      <w:r w:rsidR="003B7135" w:rsidRPr="008F5FC2">
        <w:rPr>
          <w:rFonts w:eastAsia="Calibri"/>
          <w:szCs w:val="28"/>
          <w:lang w:eastAsia="en-US"/>
        </w:rPr>
        <w:t xml:space="preserve"> – </w:t>
      </w:r>
      <w:r w:rsidR="003B7135">
        <w:rPr>
          <w:rFonts w:eastAsia="Calibri"/>
          <w:szCs w:val="28"/>
          <w:lang w:eastAsia="en-US"/>
        </w:rPr>
        <w:t>1 </w:t>
      </w:r>
      <w:r w:rsidR="00266F7B">
        <w:rPr>
          <w:rFonts w:eastAsia="Calibri"/>
          <w:szCs w:val="28"/>
          <w:lang w:eastAsia="en-US"/>
        </w:rPr>
        <w:t>07</w:t>
      </w:r>
      <w:r w:rsidR="003B7135">
        <w:rPr>
          <w:rFonts w:eastAsia="Calibri"/>
          <w:szCs w:val="28"/>
          <w:lang w:eastAsia="en-US"/>
        </w:rPr>
        <w:t>0,0</w:t>
      </w:r>
      <w:r w:rsidR="003B7135"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color w:val="000000"/>
          <w:szCs w:val="28"/>
        </w:rPr>
        <w:t>;</w:t>
      </w:r>
    </w:p>
    <w:p w:rsidR="008D3B9F" w:rsidRPr="00E33327" w:rsidRDefault="008D3B9F" w:rsidP="00A4179F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-  </w:t>
      </w:r>
      <w:r>
        <w:rPr>
          <w:rFonts w:eastAsia="Calibri"/>
          <w:szCs w:val="28"/>
          <w:lang w:eastAsia="en-US"/>
        </w:rPr>
        <w:t>осуществление мероприятий</w:t>
      </w:r>
      <w:r w:rsidR="00B606EC" w:rsidRPr="00B606EC">
        <w:rPr>
          <w:szCs w:val="28"/>
        </w:rPr>
        <w:t xml:space="preserve"> </w:t>
      </w:r>
      <w:r w:rsidR="00B606EC">
        <w:rPr>
          <w:szCs w:val="28"/>
        </w:rPr>
        <w:t xml:space="preserve">по </w:t>
      </w:r>
      <w:r w:rsidR="00B606EC" w:rsidRPr="00733DDA">
        <w:rPr>
          <w:szCs w:val="28"/>
        </w:rPr>
        <w:t>разработк</w:t>
      </w:r>
      <w:r w:rsidR="00B606EC">
        <w:rPr>
          <w:szCs w:val="28"/>
        </w:rPr>
        <w:t>е</w:t>
      </w:r>
      <w:r w:rsidR="00B606EC" w:rsidRPr="00733DDA">
        <w:rPr>
          <w:szCs w:val="28"/>
        </w:rPr>
        <w:t xml:space="preserve"> проектной документации на строительство и реконструкцию объектов газификации</w:t>
      </w:r>
      <w:r w:rsidR="00B606EC">
        <w:rPr>
          <w:szCs w:val="28"/>
        </w:rPr>
        <w:t xml:space="preserve"> </w:t>
      </w:r>
      <w:r w:rsidR="00B606EC" w:rsidRPr="008F5FC2">
        <w:rPr>
          <w:rFonts w:eastAsia="Calibri"/>
          <w:szCs w:val="28"/>
          <w:lang w:eastAsia="en-US"/>
        </w:rPr>
        <w:t>на 20</w:t>
      </w:r>
      <w:r w:rsidR="00B606EC">
        <w:rPr>
          <w:rFonts w:eastAsia="Calibri"/>
          <w:szCs w:val="28"/>
          <w:lang w:eastAsia="en-US"/>
        </w:rPr>
        <w:t xml:space="preserve">22 </w:t>
      </w:r>
      <w:r w:rsidR="00B606EC" w:rsidRPr="008F5FC2">
        <w:rPr>
          <w:rFonts w:eastAsia="Calibri"/>
          <w:szCs w:val="28"/>
          <w:lang w:eastAsia="en-US"/>
        </w:rPr>
        <w:t xml:space="preserve">год в </w:t>
      </w:r>
      <w:r w:rsidR="00B606EC">
        <w:rPr>
          <w:rFonts w:eastAsia="Calibri"/>
          <w:szCs w:val="28"/>
          <w:lang w:eastAsia="en-US"/>
        </w:rPr>
        <w:t xml:space="preserve">сумме </w:t>
      </w:r>
      <w:r w:rsidR="00B606EC" w:rsidRPr="008F5FC2">
        <w:rPr>
          <w:rFonts w:eastAsia="Calibri"/>
          <w:szCs w:val="28"/>
          <w:lang w:eastAsia="en-US"/>
        </w:rPr>
        <w:t xml:space="preserve"> – </w:t>
      </w:r>
      <w:r w:rsidR="00B606EC">
        <w:rPr>
          <w:rFonts w:eastAsia="Calibri"/>
          <w:szCs w:val="28"/>
          <w:lang w:eastAsia="en-US"/>
        </w:rPr>
        <w:t>5 956,2</w:t>
      </w:r>
      <w:r w:rsidR="00B606EC" w:rsidRPr="0047104D">
        <w:rPr>
          <w:rFonts w:eastAsia="Calibri"/>
          <w:szCs w:val="28"/>
          <w:lang w:eastAsia="en-US"/>
        </w:rPr>
        <w:t xml:space="preserve"> тыс. рублей</w:t>
      </w:r>
      <w:r w:rsidR="00B606EC">
        <w:rPr>
          <w:rFonts w:eastAsia="Calibri"/>
          <w:szCs w:val="28"/>
          <w:lang w:eastAsia="en-US"/>
        </w:rPr>
        <w:t>;</w:t>
      </w:r>
    </w:p>
    <w:p w:rsidR="00DC5BC4" w:rsidRPr="00E0330A" w:rsidRDefault="00DC5BC4" w:rsidP="00E1683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 осуществление мероприятий по  благоустройству  общественных территорий Дубовского сельского поселения </w:t>
      </w:r>
      <w:r w:rsidR="000A5634" w:rsidRPr="008F5FC2">
        <w:rPr>
          <w:rFonts w:eastAsia="Calibri"/>
          <w:szCs w:val="28"/>
          <w:lang w:eastAsia="en-US"/>
        </w:rPr>
        <w:t>на 20</w:t>
      </w:r>
      <w:r w:rsidR="000A5634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3</w:t>
      </w:r>
      <w:r w:rsidR="000A5634">
        <w:rPr>
          <w:rFonts w:eastAsia="Calibri"/>
          <w:szCs w:val="28"/>
          <w:lang w:eastAsia="en-US"/>
        </w:rPr>
        <w:t xml:space="preserve"> </w:t>
      </w:r>
      <w:r w:rsidR="000A5634" w:rsidRPr="008F5FC2">
        <w:rPr>
          <w:rFonts w:eastAsia="Calibri"/>
          <w:szCs w:val="28"/>
          <w:lang w:eastAsia="en-US"/>
        </w:rPr>
        <w:t xml:space="preserve">год в </w:t>
      </w:r>
      <w:r w:rsidR="000A5634">
        <w:rPr>
          <w:rFonts w:eastAsia="Calibri"/>
          <w:szCs w:val="28"/>
          <w:lang w:eastAsia="en-US"/>
        </w:rPr>
        <w:t xml:space="preserve">сумме </w:t>
      </w:r>
      <w:r w:rsidR="000A5634" w:rsidRPr="008F5FC2">
        <w:rPr>
          <w:rFonts w:eastAsia="Calibri"/>
          <w:szCs w:val="28"/>
          <w:lang w:eastAsia="en-US"/>
        </w:rPr>
        <w:t xml:space="preserve"> – </w:t>
      </w:r>
      <w:r w:rsidR="005E2F31">
        <w:rPr>
          <w:rFonts w:eastAsia="Calibri"/>
          <w:szCs w:val="28"/>
          <w:lang w:eastAsia="en-US"/>
        </w:rPr>
        <w:t>15 000,1</w:t>
      </w:r>
      <w:r w:rsidR="000A5634" w:rsidRPr="0047104D">
        <w:rPr>
          <w:rFonts w:eastAsia="Calibri"/>
          <w:szCs w:val="28"/>
          <w:lang w:eastAsia="en-US"/>
        </w:rPr>
        <w:t xml:space="preserve"> тыс. рублей</w:t>
      </w:r>
      <w:r w:rsidR="003C3746">
        <w:rPr>
          <w:rFonts w:eastAsia="Calibri"/>
          <w:szCs w:val="28"/>
          <w:lang w:eastAsia="en-US"/>
        </w:rPr>
        <w:t xml:space="preserve">, </w:t>
      </w:r>
      <w:r w:rsidR="003C3746" w:rsidRPr="008F5FC2">
        <w:rPr>
          <w:rFonts w:eastAsia="Calibri"/>
          <w:szCs w:val="28"/>
          <w:lang w:eastAsia="en-US"/>
        </w:rPr>
        <w:t>на 20</w:t>
      </w:r>
      <w:r w:rsidR="003C3746">
        <w:rPr>
          <w:rFonts w:eastAsia="Calibri"/>
          <w:szCs w:val="28"/>
          <w:lang w:eastAsia="en-US"/>
        </w:rPr>
        <w:t>2</w:t>
      </w:r>
      <w:r w:rsidR="005E2F31">
        <w:rPr>
          <w:rFonts w:eastAsia="Calibri"/>
          <w:szCs w:val="28"/>
          <w:lang w:eastAsia="en-US"/>
        </w:rPr>
        <w:t>4</w:t>
      </w:r>
      <w:r w:rsidR="003C3746">
        <w:rPr>
          <w:rFonts w:eastAsia="Calibri"/>
          <w:szCs w:val="28"/>
          <w:lang w:eastAsia="en-US"/>
        </w:rPr>
        <w:t xml:space="preserve"> </w:t>
      </w:r>
      <w:r w:rsidR="003C3746" w:rsidRPr="008F5FC2">
        <w:rPr>
          <w:rFonts w:eastAsia="Calibri"/>
          <w:szCs w:val="28"/>
          <w:lang w:eastAsia="en-US"/>
        </w:rPr>
        <w:t xml:space="preserve">год в </w:t>
      </w:r>
      <w:r w:rsidR="003C3746">
        <w:rPr>
          <w:rFonts w:eastAsia="Calibri"/>
          <w:szCs w:val="28"/>
          <w:lang w:eastAsia="en-US"/>
        </w:rPr>
        <w:t xml:space="preserve">сумме </w:t>
      </w:r>
      <w:r w:rsidR="003C3746" w:rsidRPr="008F5FC2">
        <w:rPr>
          <w:rFonts w:eastAsia="Calibri"/>
          <w:szCs w:val="28"/>
          <w:lang w:eastAsia="en-US"/>
        </w:rPr>
        <w:t xml:space="preserve"> – </w:t>
      </w:r>
      <w:r w:rsidR="00266F7B">
        <w:rPr>
          <w:rFonts w:eastAsia="Calibri"/>
          <w:szCs w:val="28"/>
          <w:lang w:eastAsia="en-US"/>
        </w:rPr>
        <w:t>15 000,1</w:t>
      </w:r>
      <w:r w:rsidR="003C3746"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>;</w:t>
      </w:r>
    </w:p>
    <w:p w:rsidR="00DC5BC4" w:rsidRDefault="00DC5BC4" w:rsidP="00DC5BC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 осуществление мероприятий </w:t>
      </w:r>
      <w:r w:rsidR="00EB4DB1" w:rsidRPr="00F15F13">
        <w:t>по улучшению благоустройства населенных пунктов</w:t>
      </w:r>
      <w:r w:rsidR="000A5634">
        <w:t xml:space="preserve"> </w:t>
      </w:r>
      <w:r w:rsidRPr="008F5FC2">
        <w:rPr>
          <w:rFonts w:eastAsia="Calibri"/>
          <w:szCs w:val="28"/>
          <w:lang w:eastAsia="en-US"/>
        </w:rPr>
        <w:t>на 20</w:t>
      </w:r>
      <w:r w:rsidR="00EB4DB1">
        <w:rPr>
          <w:rFonts w:eastAsia="Calibri"/>
          <w:szCs w:val="28"/>
          <w:lang w:eastAsia="en-US"/>
        </w:rPr>
        <w:t>2</w:t>
      </w:r>
      <w:r w:rsidR="005761A2">
        <w:rPr>
          <w:rFonts w:eastAsia="Calibri"/>
          <w:szCs w:val="28"/>
          <w:lang w:eastAsia="en-US"/>
        </w:rPr>
        <w:t>2</w:t>
      </w:r>
      <w:r w:rsidR="000A5634">
        <w:rPr>
          <w:rFonts w:eastAsia="Calibri"/>
          <w:szCs w:val="28"/>
          <w:lang w:eastAsia="en-US"/>
        </w:rPr>
        <w:t xml:space="preserve"> </w:t>
      </w:r>
      <w:r w:rsidRPr="008F5FC2">
        <w:rPr>
          <w:rFonts w:eastAsia="Calibri"/>
          <w:szCs w:val="28"/>
          <w:lang w:eastAsia="en-US"/>
        </w:rPr>
        <w:t xml:space="preserve">год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266F7B">
        <w:rPr>
          <w:rFonts w:eastAsia="Calibri"/>
          <w:szCs w:val="28"/>
          <w:lang w:eastAsia="en-US"/>
        </w:rPr>
        <w:t>450</w:t>
      </w:r>
      <w:r w:rsidR="005761A2">
        <w:rPr>
          <w:rFonts w:eastAsia="Calibri"/>
          <w:szCs w:val="28"/>
          <w:lang w:eastAsia="en-US"/>
        </w:rPr>
        <w:t>,0</w:t>
      </w:r>
      <w:r w:rsidRPr="0047104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; </w:t>
      </w:r>
      <w:r w:rsidRPr="008F5FC2">
        <w:rPr>
          <w:rFonts w:eastAsia="Calibri"/>
          <w:szCs w:val="28"/>
          <w:lang w:eastAsia="en-US"/>
        </w:rPr>
        <w:t>на 20</w:t>
      </w:r>
      <w:r w:rsidR="00C82337">
        <w:rPr>
          <w:rFonts w:eastAsia="Calibri"/>
          <w:szCs w:val="28"/>
          <w:lang w:eastAsia="en-US"/>
        </w:rPr>
        <w:t>2</w:t>
      </w:r>
      <w:r w:rsidR="005761A2">
        <w:rPr>
          <w:rFonts w:eastAsia="Calibri"/>
          <w:szCs w:val="28"/>
          <w:lang w:eastAsia="en-US"/>
        </w:rPr>
        <w:t>3</w:t>
      </w:r>
      <w:r w:rsidR="00F54095">
        <w:rPr>
          <w:rFonts w:eastAsia="Calibri"/>
          <w:szCs w:val="28"/>
          <w:lang w:eastAsia="en-US"/>
        </w:rPr>
        <w:t>-202</w:t>
      </w:r>
      <w:r w:rsidR="005761A2">
        <w:rPr>
          <w:rFonts w:eastAsia="Calibri"/>
          <w:szCs w:val="28"/>
          <w:lang w:eastAsia="en-US"/>
        </w:rPr>
        <w:t xml:space="preserve">4 </w:t>
      </w:r>
      <w:r w:rsidRPr="008F5FC2">
        <w:rPr>
          <w:rFonts w:eastAsia="Calibri"/>
          <w:szCs w:val="28"/>
          <w:lang w:eastAsia="en-US"/>
        </w:rPr>
        <w:t>год</w:t>
      </w:r>
      <w:r w:rsidR="00F54095">
        <w:rPr>
          <w:rFonts w:eastAsia="Calibri"/>
          <w:szCs w:val="28"/>
          <w:lang w:eastAsia="en-US"/>
        </w:rPr>
        <w:t>ы</w:t>
      </w:r>
      <w:r w:rsidRPr="008F5FC2">
        <w:rPr>
          <w:rFonts w:eastAsia="Calibri"/>
          <w:szCs w:val="28"/>
          <w:lang w:eastAsia="en-US"/>
        </w:rPr>
        <w:t xml:space="preserve"> в </w:t>
      </w:r>
      <w:r>
        <w:rPr>
          <w:rFonts w:eastAsia="Calibri"/>
          <w:szCs w:val="28"/>
          <w:lang w:eastAsia="en-US"/>
        </w:rPr>
        <w:t xml:space="preserve">сумме </w:t>
      </w:r>
      <w:r w:rsidRPr="008F5FC2">
        <w:rPr>
          <w:rFonts w:eastAsia="Calibri"/>
          <w:szCs w:val="28"/>
          <w:lang w:eastAsia="en-US"/>
        </w:rPr>
        <w:t xml:space="preserve"> – </w:t>
      </w:r>
      <w:r w:rsidR="00F54095">
        <w:rPr>
          <w:rFonts w:eastAsia="Calibri"/>
          <w:szCs w:val="28"/>
          <w:lang w:eastAsia="en-US"/>
        </w:rPr>
        <w:t xml:space="preserve">по </w:t>
      </w:r>
      <w:r w:rsidR="005761A2">
        <w:rPr>
          <w:rFonts w:eastAsia="Calibri"/>
          <w:szCs w:val="28"/>
          <w:lang w:eastAsia="en-US"/>
        </w:rPr>
        <w:t>3</w:t>
      </w:r>
      <w:r w:rsidR="00F54095">
        <w:rPr>
          <w:rFonts w:eastAsia="Calibri"/>
          <w:szCs w:val="28"/>
          <w:lang w:eastAsia="en-US"/>
        </w:rPr>
        <w:t>0</w:t>
      </w:r>
      <w:r w:rsidR="00EB4DB1">
        <w:rPr>
          <w:rFonts w:eastAsia="Calibri"/>
          <w:szCs w:val="28"/>
          <w:lang w:eastAsia="en-US"/>
        </w:rPr>
        <w:t>0,0</w:t>
      </w:r>
      <w:r w:rsidR="001F500A">
        <w:rPr>
          <w:rFonts w:eastAsia="Calibri"/>
          <w:szCs w:val="28"/>
          <w:lang w:eastAsia="en-US"/>
        </w:rPr>
        <w:t xml:space="preserve"> </w:t>
      </w:r>
      <w:r w:rsidRPr="0047104D">
        <w:rPr>
          <w:rFonts w:eastAsia="Calibri"/>
          <w:szCs w:val="28"/>
          <w:lang w:eastAsia="en-US"/>
        </w:rPr>
        <w:t>тыс. рублей</w:t>
      </w:r>
      <w:r w:rsidR="005761A2">
        <w:rPr>
          <w:rFonts w:eastAsia="Calibri"/>
          <w:szCs w:val="28"/>
          <w:lang w:eastAsia="en-US"/>
        </w:rPr>
        <w:t xml:space="preserve"> и 310,0</w:t>
      </w:r>
      <w:r w:rsidR="005761A2" w:rsidRPr="005761A2">
        <w:rPr>
          <w:rFonts w:eastAsia="Calibri"/>
          <w:szCs w:val="28"/>
          <w:lang w:eastAsia="en-US"/>
        </w:rPr>
        <w:t xml:space="preserve"> </w:t>
      </w:r>
      <w:r w:rsidR="005761A2" w:rsidRPr="0047104D">
        <w:rPr>
          <w:rFonts w:eastAsia="Calibri"/>
          <w:szCs w:val="28"/>
          <w:lang w:eastAsia="en-US"/>
        </w:rPr>
        <w:t>тыс. рублей</w:t>
      </w:r>
      <w:r w:rsidR="005761A2">
        <w:rPr>
          <w:rFonts w:eastAsia="Calibri"/>
          <w:szCs w:val="28"/>
          <w:lang w:eastAsia="en-US"/>
        </w:rPr>
        <w:t xml:space="preserve"> соответственно;</w:t>
      </w:r>
    </w:p>
    <w:p w:rsidR="00EB4DB1" w:rsidRPr="00EB4DB1" w:rsidRDefault="00EB4DB1" w:rsidP="00DC5BC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40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- осуществление</w:t>
      </w:r>
      <w:r w:rsidR="00CE38F5">
        <w:rPr>
          <w:rFonts w:eastAsia="Calibri"/>
          <w:szCs w:val="28"/>
          <w:lang w:eastAsia="en-US"/>
        </w:rPr>
        <w:t xml:space="preserve"> </w:t>
      </w:r>
      <w:r w:rsidRPr="00EB4DB1">
        <w:rPr>
          <w:color w:val="000000"/>
          <w:kern w:val="2"/>
        </w:rPr>
        <w:t>мероприятий по у</w:t>
      </w:r>
      <w:r w:rsidRPr="00EB4DB1">
        <w:rPr>
          <w:kern w:val="2"/>
        </w:rPr>
        <w:t>плате взносов на капитальный ремонт общего имущества в многоквартирных жилых домах неблокированной застройки за муниципальные квартиры, расположенные в МКД и находящиеся в  собственности Дубовского сельского поселения</w:t>
      </w:r>
      <w:r w:rsidR="001F500A" w:rsidRPr="001F500A">
        <w:rPr>
          <w:rFonts w:eastAsia="Calibri"/>
          <w:szCs w:val="28"/>
          <w:lang w:eastAsia="en-US"/>
        </w:rPr>
        <w:t xml:space="preserve"> </w:t>
      </w:r>
      <w:r w:rsidR="001F500A" w:rsidRPr="008F5FC2">
        <w:rPr>
          <w:rFonts w:eastAsia="Calibri"/>
          <w:szCs w:val="28"/>
          <w:lang w:eastAsia="en-US"/>
        </w:rPr>
        <w:t>на 20</w:t>
      </w:r>
      <w:r w:rsidR="001F500A">
        <w:rPr>
          <w:rFonts w:eastAsia="Calibri"/>
          <w:szCs w:val="28"/>
          <w:lang w:eastAsia="en-US"/>
        </w:rPr>
        <w:t>2</w:t>
      </w:r>
      <w:r w:rsidR="005761A2">
        <w:rPr>
          <w:rFonts w:eastAsia="Calibri"/>
          <w:szCs w:val="28"/>
          <w:lang w:eastAsia="en-US"/>
        </w:rPr>
        <w:t>2</w:t>
      </w:r>
      <w:r w:rsidR="001F500A">
        <w:rPr>
          <w:rFonts w:eastAsia="Calibri"/>
          <w:szCs w:val="28"/>
          <w:lang w:eastAsia="en-US"/>
        </w:rPr>
        <w:t xml:space="preserve"> </w:t>
      </w:r>
      <w:r w:rsidR="001F500A" w:rsidRPr="008F5FC2">
        <w:rPr>
          <w:rFonts w:eastAsia="Calibri"/>
          <w:szCs w:val="28"/>
          <w:lang w:eastAsia="en-US"/>
        </w:rPr>
        <w:t xml:space="preserve">год в </w:t>
      </w:r>
      <w:r w:rsidR="001F500A">
        <w:rPr>
          <w:rFonts w:eastAsia="Calibri"/>
          <w:szCs w:val="28"/>
          <w:lang w:eastAsia="en-US"/>
        </w:rPr>
        <w:t xml:space="preserve">сумме </w:t>
      </w:r>
      <w:r w:rsidR="001F500A" w:rsidRPr="008F5FC2">
        <w:rPr>
          <w:rFonts w:eastAsia="Calibri"/>
          <w:szCs w:val="28"/>
          <w:lang w:eastAsia="en-US"/>
        </w:rPr>
        <w:t xml:space="preserve"> – </w:t>
      </w:r>
      <w:r w:rsidR="001F500A">
        <w:rPr>
          <w:rFonts w:eastAsia="Calibri"/>
          <w:szCs w:val="28"/>
          <w:lang w:eastAsia="en-US"/>
        </w:rPr>
        <w:t>26,2</w:t>
      </w:r>
      <w:r w:rsidR="001F500A" w:rsidRPr="0047104D">
        <w:rPr>
          <w:rFonts w:eastAsia="Calibri"/>
          <w:szCs w:val="28"/>
          <w:lang w:eastAsia="en-US"/>
        </w:rPr>
        <w:t xml:space="preserve"> тыс. рублей</w:t>
      </w:r>
      <w:r w:rsidR="001F500A">
        <w:rPr>
          <w:rFonts w:eastAsia="Calibri"/>
          <w:szCs w:val="28"/>
          <w:lang w:eastAsia="en-US"/>
        </w:rPr>
        <w:t xml:space="preserve">; </w:t>
      </w:r>
      <w:r w:rsidR="001F500A" w:rsidRPr="008F5FC2">
        <w:rPr>
          <w:rFonts w:eastAsia="Calibri"/>
          <w:szCs w:val="28"/>
          <w:lang w:eastAsia="en-US"/>
        </w:rPr>
        <w:t>на 20</w:t>
      </w:r>
      <w:r w:rsidR="001F500A">
        <w:rPr>
          <w:rFonts w:eastAsia="Calibri"/>
          <w:szCs w:val="28"/>
          <w:lang w:eastAsia="en-US"/>
        </w:rPr>
        <w:t>2</w:t>
      </w:r>
      <w:r w:rsidR="005761A2">
        <w:rPr>
          <w:rFonts w:eastAsia="Calibri"/>
          <w:szCs w:val="28"/>
          <w:lang w:eastAsia="en-US"/>
        </w:rPr>
        <w:t>3</w:t>
      </w:r>
      <w:r w:rsidR="001F500A">
        <w:rPr>
          <w:rFonts w:eastAsia="Calibri"/>
          <w:szCs w:val="28"/>
          <w:lang w:eastAsia="en-US"/>
        </w:rPr>
        <w:t xml:space="preserve"> </w:t>
      </w:r>
      <w:r w:rsidR="001F500A" w:rsidRPr="008F5FC2">
        <w:rPr>
          <w:rFonts w:eastAsia="Calibri"/>
          <w:szCs w:val="28"/>
          <w:lang w:eastAsia="en-US"/>
        </w:rPr>
        <w:t xml:space="preserve">год в </w:t>
      </w:r>
      <w:r w:rsidR="001F500A">
        <w:rPr>
          <w:rFonts w:eastAsia="Calibri"/>
          <w:szCs w:val="28"/>
          <w:lang w:eastAsia="en-US"/>
        </w:rPr>
        <w:t xml:space="preserve">сумме </w:t>
      </w:r>
      <w:r w:rsidR="001F500A" w:rsidRPr="008F5FC2">
        <w:rPr>
          <w:rFonts w:eastAsia="Calibri"/>
          <w:szCs w:val="28"/>
          <w:lang w:eastAsia="en-US"/>
        </w:rPr>
        <w:t xml:space="preserve"> – </w:t>
      </w:r>
      <w:r w:rsidR="001F500A">
        <w:rPr>
          <w:rFonts w:eastAsia="Calibri"/>
          <w:szCs w:val="28"/>
          <w:lang w:eastAsia="en-US"/>
        </w:rPr>
        <w:t xml:space="preserve">26,2 </w:t>
      </w:r>
      <w:r w:rsidR="001F500A" w:rsidRPr="0047104D">
        <w:rPr>
          <w:rFonts w:eastAsia="Calibri"/>
          <w:szCs w:val="28"/>
          <w:lang w:eastAsia="en-US"/>
        </w:rPr>
        <w:t>тыс. рублей</w:t>
      </w:r>
      <w:r w:rsidR="00F772FF">
        <w:rPr>
          <w:rFonts w:eastAsia="Calibri"/>
          <w:szCs w:val="28"/>
          <w:lang w:eastAsia="en-US"/>
        </w:rPr>
        <w:t xml:space="preserve">, </w:t>
      </w:r>
      <w:r w:rsidR="00F772FF" w:rsidRPr="008F5FC2">
        <w:rPr>
          <w:rFonts w:eastAsia="Calibri"/>
          <w:szCs w:val="28"/>
          <w:lang w:eastAsia="en-US"/>
        </w:rPr>
        <w:t>на 20</w:t>
      </w:r>
      <w:r w:rsidR="00F772FF">
        <w:rPr>
          <w:rFonts w:eastAsia="Calibri"/>
          <w:szCs w:val="28"/>
          <w:lang w:eastAsia="en-US"/>
        </w:rPr>
        <w:t>2</w:t>
      </w:r>
      <w:r w:rsidR="005761A2">
        <w:rPr>
          <w:rFonts w:eastAsia="Calibri"/>
          <w:szCs w:val="28"/>
          <w:lang w:eastAsia="en-US"/>
        </w:rPr>
        <w:t>4</w:t>
      </w:r>
      <w:r w:rsidR="00F772FF">
        <w:rPr>
          <w:rFonts w:eastAsia="Calibri"/>
          <w:szCs w:val="28"/>
          <w:lang w:eastAsia="en-US"/>
        </w:rPr>
        <w:t xml:space="preserve"> </w:t>
      </w:r>
      <w:r w:rsidR="00F772FF" w:rsidRPr="008F5FC2">
        <w:rPr>
          <w:rFonts w:eastAsia="Calibri"/>
          <w:szCs w:val="28"/>
          <w:lang w:eastAsia="en-US"/>
        </w:rPr>
        <w:t xml:space="preserve">год в </w:t>
      </w:r>
      <w:r w:rsidR="00F772FF">
        <w:rPr>
          <w:rFonts w:eastAsia="Calibri"/>
          <w:szCs w:val="28"/>
          <w:lang w:eastAsia="en-US"/>
        </w:rPr>
        <w:t xml:space="preserve">сумме </w:t>
      </w:r>
      <w:r w:rsidR="00F772FF" w:rsidRPr="008F5FC2">
        <w:rPr>
          <w:rFonts w:eastAsia="Calibri"/>
          <w:szCs w:val="28"/>
          <w:lang w:eastAsia="en-US"/>
        </w:rPr>
        <w:t xml:space="preserve"> – </w:t>
      </w:r>
      <w:r w:rsidR="00F772FF">
        <w:rPr>
          <w:rFonts w:eastAsia="Calibri"/>
          <w:szCs w:val="28"/>
          <w:lang w:eastAsia="en-US"/>
        </w:rPr>
        <w:t xml:space="preserve">26,2 </w:t>
      </w:r>
      <w:r w:rsidR="00F772FF" w:rsidRPr="0047104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>.</w:t>
      </w:r>
      <w:proofErr w:type="gramEnd"/>
    </w:p>
    <w:p w:rsidR="00521CC0" w:rsidRDefault="00521CC0" w:rsidP="00DC5BC4">
      <w:pPr>
        <w:pStyle w:val="ConsPlusTitle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 w:rsidR="00521CC0">
        <w:rPr>
          <w:rFonts w:eastAsia="Calibri"/>
          <w:szCs w:val="28"/>
          <w:lang w:eastAsia="en-US"/>
        </w:rPr>
        <w:t>местного</w:t>
      </w:r>
      <w:r w:rsidRPr="00E0330A">
        <w:rPr>
          <w:rFonts w:eastAsia="Calibri"/>
          <w:szCs w:val="28"/>
          <w:lang w:eastAsia="en-US"/>
        </w:rPr>
        <w:t xml:space="preserve"> бюджета по разделу «Образование» предусмотрены бюджетные ассигнования в 20</w:t>
      </w:r>
      <w:r w:rsidR="0032763D">
        <w:rPr>
          <w:rFonts w:eastAsia="Calibri"/>
          <w:szCs w:val="28"/>
          <w:lang w:eastAsia="en-US"/>
        </w:rPr>
        <w:t>2</w:t>
      </w:r>
      <w:r w:rsidR="004752D2">
        <w:rPr>
          <w:rFonts w:eastAsia="Calibri"/>
          <w:szCs w:val="28"/>
          <w:lang w:eastAsia="en-US"/>
        </w:rPr>
        <w:t>2</w:t>
      </w:r>
      <w:r w:rsidR="003017A5">
        <w:rPr>
          <w:rFonts w:eastAsia="Calibri"/>
          <w:szCs w:val="28"/>
          <w:lang w:eastAsia="en-US"/>
        </w:rPr>
        <w:t xml:space="preserve"> год в сумме </w:t>
      </w:r>
      <w:r w:rsidR="006C0211">
        <w:rPr>
          <w:rFonts w:eastAsia="Calibri"/>
          <w:szCs w:val="28"/>
          <w:lang w:eastAsia="en-US"/>
        </w:rPr>
        <w:t>1</w:t>
      </w:r>
      <w:r w:rsidR="004752D2">
        <w:rPr>
          <w:rFonts w:eastAsia="Calibri"/>
          <w:szCs w:val="28"/>
          <w:lang w:eastAsia="en-US"/>
        </w:rPr>
        <w:t>0</w:t>
      </w:r>
      <w:r w:rsidR="003017A5">
        <w:rPr>
          <w:rFonts w:eastAsia="Calibri"/>
          <w:szCs w:val="28"/>
          <w:lang w:eastAsia="en-US"/>
        </w:rPr>
        <w:t xml:space="preserve">,0 тыс. рублей, на плановый период </w:t>
      </w:r>
      <w:r w:rsidR="00521CC0">
        <w:rPr>
          <w:rFonts w:eastAsia="Calibri"/>
          <w:szCs w:val="28"/>
          <w:lang w:eastAsia="en-US"/>
        </w:rPr>
        <w:t xml:space="preserve"> </w:t>
      </w:r>
      <w:r w:rsidR="003017A5">
        <w:rPr>
          <w:rFonts w:eastAsia="Calibri"/>
          <w:szCs w:val="28"/>
          <w:lang w:eastAsia="en-US"/>
        </w:rPr>
        <w:t>2</w:t>
      </w:r>
      <w:r w:rsidR="00E55063">
        <w:rPr>
          <w:rFonts w:eastAsia="Calibri"/>
          <w:szCs w:val="28"/>
          <w:lang w:eastAsia="en-US"/>
        </w:rPr>
        <w:t>02</w:t>
      </w:r>
      <w:r w:rsidR="004752D2">
        <w:rPr>
          <w:rFonts w:eastAsia="Calibri"/>
          <w:szCs w:val="28"/>
          <w:lang w:eastAsia="en-US"/>
        </w:rPr>
        <w:t>3</w:t>
      </w:r>
      <w:r w:rsidR="00144732">
        <w:rPr>
          <w:rFonts w:eastAsia="Calibri"/>
          <w:szCs w:val="28"/>
          <w:lang w:eastAsia="en-US"/>
        </w:rPr>
        <w:t>-202</w:t>
      </w:r>
      <w:r w:rsidR="004752D2">
        <w:rPr>
          <w:rFonts w:eastAsia="Calibri"/>
          <w:szCs w:val="28"/>
          <w:lang w:eastAsia="en-US"/>
        </w:rPr>
        <w:t>4</w:t>
      </w:r>
      <w:r w:rsidR="00E5506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год</w:t>
      </w:r>
      <w:r w:rsidR="00E55063">
        <w:rPr>
          <w:rFonts w:eastAsia="Calibri"/>
          <w:szCs w:val="28"/>
          <w:lang w:eastAsia="en-US"/>
        </w:rPr>
        <w:t>а</w:t>
      </w:r>
      <w:r>
        <w:rPr>
          <w:rFonts w:eastAsia="Calibri"/>
          <w:szCs w:val="28"/>
          <w:lang w:eastAsia="en-US"/>
        </w:rPr>
        <w:t xml:space="preserve"> – </w:t>
      </w:r>
      <w:r w:rsidR="00144732">
        <w:rPr>
          <w:rFonts w:eastAsia="Calibri"/>
          <w:szCs w:val="28"/>
          <w:lang w:eastAsia="en-US"/>
        </w:rPr>
        <w:t xml:space="preserve">по </w:t>
      </w:r>
      <w:r w:rsidR="004752D2">
        <w:rPr>
          <w:rFonts w:eastAsia="Calibri"/>
          <w:szCs w:val="28"/>
          <w:lang w:eastAsia="en-US"/>
        </w:rPr>
        <w:t>2</w:t>
      </w:r>
      <w:r w:rsidR="0032763D">
        <w:rPr>
          <w:rFonts w:eastAsia="Calibri"/>
          <w:szCs w:val="28"/>
          <w:lang w:eastAsia="en-US"/>
        </w:rPr>
        <w:t>5</w:t>
      </w:r>
      <w:r w:rsidR="00521CC0">
        <w:rPr>
          <w:rFonts w:eastAsia="Calibri"/>
          <w:szCs w:val="28"/>
          <w:lang w:eastAsia="en-US"/>
        </w:rPr>
        <w:t>,0 тыс</w:t>
      </w:r>
      <w:r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CC2DAC" w:rsidRPr="005B7BD2" w:rsidRDefault="00CC2DAC" w:rsidP="00CC2DAC">
      <w:pPr>
        <w:autoSpaceDE w:val="0"/>
        <w:autoSpaceDN w:val="0"/>
        <w:adjustRightInd w:val="0"/>
        <w:ind w:firstLine="709"/>
        <w:jc w:val="both"/>
      </w:pP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521CC0">
        <w:rPr>
          <w:szCs w:val="22"/>
          <w:lang w:eastAsia="en-US"/>
        </w:rPr>
        <w:t xml:space="preserve">муниципальных </w:t>
      </w:r>
      <w:r w:rsidRPr="001A08C3">
        <w:rPr>
          <w:szCs w:val="22"/>
          <w:lang w:eastAsia="en-US"/>
        </w:rPr>
        <w:t xml:space="preserve"> служащих </w:t>
      </w:r>
      <w:r w:rsidR="00521CC0">
        <w:rPr>
          <w:szCs w:val="22"/>
          <w:lang w:eastAsia="en-US"/>
        </w:rPr>
        <w:t>Дубовского сельского поселения.</w:t>
      </w:r>
    </w:p>
    <w:p w:rsidR="00CC2DAC" w:rsidRPr="00183B7D" w:rsidRDefault="00CC2DAC" w:rsidP="00CC2DAC">
      <w:pPr>
        <w:autoSpaceDE w:val="0"/>
        <w:autoSpaceDN w:val="0"/>
        <w:adjustRightInd w:val="0"/>
        <w:rPr>
          <w:szCs w:val="28"/>
        </w:rPr>
      </w:pPr>
    </w:p>
    <w:p w:rsidR="00FA3E0E" w:rsidRDefault="00FA3E0E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521CC0" w:rsidRPr="00A2336B" w:rsidRDefault="00521CC0" w:rsidP="00521CC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2336B">
        <w:rPr>
          <w:rFonts w:eastAsia="Calibri"/>
          <w:szCs w:val="28"/>
          <w:lang w:eastAsia="en-US"/>
        </w:rPr>
        <w:t>В проекте местного бюджета по разделу «Культура, кинематография» предусмотрены бюджетные ассигнования на 20</w:t>
      </w:r>
      <w:r w:rsidR="0032763D" w:rsidRPr="00A2336B">
        <w:rPr>
          <w:rFonts w:eastAsia="Calibri"/>
          <w:szCs w:val="28"/>
          <w:lang w:eastAsia="en-US"/>
        </w:rPr>
        <w:t>2</w:t>
      </w:r>
      <w:r w:rsidR="001B5862">
        <w:rPr>
          <w:rFonts w:eastAsia="Calibri"/>
          <w:szCs w:val="28"/>
          <w:lang w:eastAsia="en-US"/>
        </w:rPr>
        <w:t>2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Pr="00A2336B">
        <w:rPr>
          <w:rFonts w:eastAsia="Calibri"/>
          <w:szCs w:val="28"/>
          <w:lang w:eastAsia="en-US"/>
        </w:rPr>
        <w:t xml:space="preserve">год в сумме  – </w:t>
      </w:r>
      <w:r w:rsidR="001B5862">
        <w:rPr>
          <w:rFonts w:eastAsia="Calibri"/>
          <w:szCs w:val="28"/>
          <w:lang w:eastAsia="en-US"/>
        </w:rPr>
        <w:t>2 </w:t>
      </w:r>
      <w:r w:rsidR="00AA3ABB">
        <w:rPr>
          <w:rFonts w:eastAsia="Calibri"/>
          <w:szCs w:val="28"/>
          <w:lang w:eastAsia="en-US"/>
        </w:rPr>
        <w:t>05</w:t>
      </w:r>
      <w:r w:rsidR="001B5862">
        <w:rPr>
          <w:rFonts w:eastAsia="Calibri"/>
          <w:szCs w:val="28"/>
          <w:lang w:eastAsia="en-US"/>
        </w:rPr>
        <w:t>5,4</w:t>
      </w:r>
      <w:r w:rsidRPr="00A2336B">
        <w:rPr>
          <w:rFonts w:eastAsia="Calibri"/>
          <w:szCs w:val="28"/>
          <w:lang w:eastAsia="en-US"/>
        </w:rPr>
        <w:t xml:space="preserve"> тыс. рублей</w:t>
      </w:r>
      <w:r w:rsidR="004A6F30" w:rsidRPr="00A2336B">
        <w:rPr>
          <w:rFonts w:eastAsia="Calibri"/>
          <w:szCs w:val="28"/>
          <w:lang w:eastAsia="en-US"/>
        </w:rPr>
        <w:t>;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Pr="00A2336B">
        <w:rPr>
          <w:rFonts w:eastAsia="Calibri"/>
          <w:szCs w:val="28"/>
          <w:lang w:eastAsia="en-US"/>
        </w:rPr>
        <w:t>на 20</w:t>
      </w:r>
      <w:r w:rsidR="00D10A2B" w:rsidRPr="00A2336B">
        <w:rPr>
          <w:rFonts w:eastAsia="Calibri"/>
          <w:szCs w:val="28"/>
          <w:lang w:eastAsia="en-US"/>
        </w:rPr>
        <w:t>2</w:t>
      </w:r>
      <w:r w:rsidR="001B5862">
        <w:rPr>
          <w:rFonts w:eastAsia="Calibri"/>
          <w:szCs w:val="28"/>
          <w:lang w:eastAsia="en-US"/>
        </w:rPr>
        <w:t>3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Pr="00A2336B">
        <w:rPr>
          <w:rFonts w:eastAsia="Calibri"/>
          <w:szCs w:val="28"/>
          <w:lang w:eastAsia="en-US"/>
        </w:rPr>
        <w:t xml:space="preserve">год в сумме  – </w:t>
      </w:r>
      <w:r w:rsidR="002621AE" w:rsidRPr="00A2336B">
        <w:rPr>
          <w:rFonts w:eastAsia="Calibri"/>
          <w:szCs w:val="28"/>
          <w:lang w:eastAsia="en-US"/>
        </w:rPr>
        <w:t>1</w:t>
      </w:r>
      <w:r w:rsidR="001B5862">
        <w:rPr>
          <w:rFonts w:eastAsia="Calibri"/>
          <w:szCs w:val="28"/>
          <w:lang w:eastAsia="en-US"/>
        </w:rPr>
        <w:t> 862,7</w:t>
      </w:r>
      <w:r w:rsidRPr="00A2336B">
        <w:rPr>
          <w:rFonts w:eastAsia="Calibri"/>
          <w:szCs w:val="28"/>
          <w:lang w:eastAsia="en-US"/>
        </w:rPr>
        <w:t xml:space="preserve"> тыс. рублей</w:t>
      </w:r>
      <w:r w:rsidR="004A6F30" w:rsidRPr="00A2336B">
        <w:rPr>
          <w:rFonts w:eastAsia="Calibri"/>
          <w:szCs w:val="28"/>
          <w:lang w:eastAsia="en-US"/>
        </w:rPr>
        <w:t>;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Pr="00A2336B">
        <w:rPr>
          <w:rFonts w:eastAsia="Calibri"/>
          <w:szCs w:val="28"/>
          <w:lang w:eastAsia="en-US"/>
        </w:rPr>
        <w:t>на 20</w:t>
      </w:r>
      <w:r w:rsidR="004A6F30" w:rsidRPr="00A2336B">
        <w:rPr>
          <w:rFonts w:eastAsia="Calibri"/>
          <w:szCs w:val="28"/>
          <w:lang w:eastAsia="en-US"/>
        </w:rPr>
        <w:t>2</w:t>
      </w:r>
      <w:r w:rsidR="001B5862">
        <w:rPr>
          <w:rFonts w:eastAsia="Calibri"/>
          <w:szCs w:val="28"/>
          <w:lang w:eastAsia="en-US"/>
        </w:rPr>
        <w:t>4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Pr="00A2336B">
        <w:rPr>
          <w:rFonts w:eastAsia="Calibri"/>
          <w:szCs w:val="28"/>
          <w:lang w:eastAsia="en-US"/>
        </w:rPr>
        <w:t>год в сумме  –</w:t>
      </w:r>
      <w:r w:rsidR="00232D46" w:rsidRPr="00A2336B">
        <w:rPr>
          <w:rFonts w:eastAsia="Calibri"/>
          <w:szCs w:val="28"/>
          <w:lang w:eastAsia="en-US"/>
        </w:rPr>
        <w:t xml:space="preserve"> </w:t>
      </w:r>
      <w:r w:rsidR="002621AE" w:rsidRPr="00A2336B">
        <w:rPr>
          <w:rFonts w:eastAsia="Calibri"/>
          <w:szCs w:val="28"/>
          <w:lang w:eastAsia="en-US"/>
        </w:rPr>
        <w:t>1</w:t>
      </w:r>
      <w:r w:rsidR="001B5862">
        <w:rPr>
          <w:rFonts w:eastAsia="Calibri"/>
          <w:szCs w:val="28"/>
          <w:lang w:eastAsia="en-US"/>
        </w:rPr>
        <w:t> 976,6</w:t>
      </w:r>
      <w:r w:rsidRPr="00A2336B">
        <w:rPr>
          <w:rFonts w:eastAsia="Calibri"/>
          <w:szCs w:val="28"/>
          <w:lang w:eastAsia="en-US"/>
        </w:rPr>
        <w:t xml:space="preserve"> тыс. рублей.</w:t>
      </w:r>
    </w:p>
    <w:p w:rsidR="00521CC0" w:rsidRPr="00A2336B" w:rsidRDefault="00521CC0" w:rsidP="00521CC0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A2336B">
        <w:rPr>
          <w:spacing w:val="-1"/>
        </w:rPr>
        <w:t>Расходы по разделу будут направлены на:</w:t>
      </w:r>
    </w:p>
    <w:p w:rsidR="004A6F30" w:rsidRDefault="00521CC0" w:rsidP="00D32D5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A2336B">
        <w:rPr>
          <w:szCs w:val="28"/>
        </w:rPr>
        <w:lastRenderedPageBreak/>
        <w:t>финансовое обеспечение выполнения муниципального задания бюджетным учреждением культуры</w:t>
      </w:r>
      <w:r w:rsidR="004A6F30" w:rsidRPr="00A2336B">
        <w:rPr>
          <w:szCs w:val="28"/>
        </w:rPr>
        <w:t xml:space="preserve"> на  20</w:t>
      </w:r>
      <w:r w:rsidR="001B5862">
        <w:rPr>
          <w:szCs w:val="28"/>
        </w:rPr>
        <w:t>22</w:t>
      </w:r>
      <w:r w:rsidR="004A6F30" w:rsidRPr="00A2336B">
        <w:rPr>
          <w:szCs w:val="28"/>
        </w:rPr>
        <w:t xml:space="preserve"> год</w:t>
      </w:r>
      <w:r w:rsidR="002621AE" w:rsidRPr="00A2336B">
        <w:rPr>
          <w:szCs w:val="28"/>
        </w:rPr>
        <w:t xml:space="preserve"> </w:t>
      </w:r>
      <w:r w:rsidR="004A6F30" w:rsidRPr="00A2336B">
        <w:rPr>
          <w:rFonts w:eastAsia="Calibri"/>
          <w:szCs w:val="28"/>
          <w:lang w:eastAsia="en-US"/>
        </w:rPr>
        <w:t xml:space="preserve">в сумме  – </w:t>
      </w:r>
      <w:r w:rsidR="002621AE" w:rsidRPr="00A2336B">
        <w:rPr>
          <w:rFonts w:eastAsia="Calibri"/>
          <w:szCs w:val="28"/>
          <w:lang w:eastAsia="en-US"/>
        </w:rPr>
        <w:t>1</w:t>
      </w:r>
      <w:r w:rsidR="001B5862">
        <w:rPr>
          <w:rFonts w:eastAsia="Calibri"/>
          <w:szCs w:val="28"/>
          <w:lang w:eastAsia="en-US"/>
        </w:rPr>
        <w:t> 725,4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="004A6F30" w:rsidRPr="00A2336B">
        <w:rPr>
          <w:rFonts w:eastAsia="Calibri"/>
          <w:szCs w:val="28"/>
          <w:lang w:eastAsia="en-US"/>
        </w:rPr>
        <w:t xml:space="preserve"> тыс. рублей; на 20</w:t>
      </w:r>
      <w:r w:rsidR="00D10A2B" w:rsidRPr="00A2336B">
        <w:rPr>
          <w:rFonts w:eastAsia="Calibri"/>
          <w:szCs w:val="28"/>
          <w:lang w:eastAsia="en-US"/>
        </w:rPr>
        <w:t>2</w:t>
      </w:r>
      <w:r w:rsidR="001B5862">
        <w:rPr>
          <w:rFonts w:eastAsia="Calibri"/>
          <w:szCs w:val="28"/>
          <w:lang w:eastAsia="en-US"/>
        </w:rPr>
        <w:t>3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="004A6F30" w:rsidRPr="00A2336B">
        <w:rPr>
          <w:rFonts w:eastAsia="Calibri"/>
          <w:szCs w:val="28"/>
          <w:lang w:eastAsia="en-US"/>
        </w:rPr>
        <w:t xml:space="preserve">год в сумме  – </w:t>
      </w:r>
      <w:r w:rsidR="002621AE" w:rsidRPr="00A2336B">
        <w:rPr>
          <w:rFonts w:eastAsia="Calibri"/>
          <w:szCs w:val="28"/>
          <w:lang w:eastAsia="en-US"/>
        </w:rPr>
        <w:t>1</w:t>
      </w:r>
      <w:r w:rsidR="001B5862">
        <w:rPr>
          <w:rFonts w:eastAsia="Calibri"/>
          <w:szCs w:val="28"/>
          <w:lang w:eastAsia="en-US"/>
        </w:rPr>
        <w:t> 827,7</w:t>
      </w:r>
      <w:r w:rsidR="002621AE" w:rsidRPr="00A2336B">
        <w:rPr>
          <w:rFonts w:eastAsia="Calibri"/>
          <w:szCs w:val="28"/>
          <w:lang w:eastAsia="en-US"/>
        </w:rPr>
        <w:t xml:space="preserve">  </w:t>
      </w:r>
      <w:r w:rsidR="004A6F30" w:rsidRPr="00A2336B">
        <w:rPr>
          <w:rFonts w:eastAsia="Calibri"/>
          <w:szCs w:val="28"/>
          <w:lang w:eastAsia="en-US"/>
        </w:rPr>
        <w:t>тыс. рублей;</w:t>
      </w:r>
      <w:r w:rsidR="002621AE" w:rsidRPr="00A2336B">
        <w:rPr>
          <w:rFonts w:eastAsia="Calibri"/>
          <w:szCs w:val="28"/>
          <w:lang w:eastAsia="en-US"/>
        </w:rPr>
        <w:t xml:space="preserve"> </w:t>
      </w:r>
      <w:r w:rsidR="004A6F30" w:rsidRPr="00A2336B">
        <w:rPr>
          <w:rFonts w:eastAsia="Calibri"/>
          <w:szCs w:val="28"/>
          <w:lang w:eastAsia="en-US"/>
        </w:rPr>
        <w:t>на 202</w:t>
      </w:r>
      <w:r w:rsidR="001B5862">
        <w:rPr>
          <w:rFonts w:eastAsia="Calibri"/>
          <w:szCs w:val="28"/>
          <w:lang w:eastAsia="en-US"/>
        </w:rPr>
        <w:t>4</w:t>
      </w:r>
      <w:r w:rsidR="004A6F30" w:rsidRPr="00A2336B">
        <w:rPr>
          <w:rFonts w:eastAsia="Calibri"/>
          <w:szCs w:val="28"/>
          <w:lang w:eastAsia="en-US"/>
        </w:rPr>
        <w:t>год в сумме  –</w:t>
      </w:r>
      <w:r w:rsidR="002621AE" w:rsidRPr="00A2336B">
        <w:rPr>
          <w:rFonts w:eastAsia="Calibri"/>
          <w:szCs w:val="28"/>
          <w:lang w:eastAsia="en-US"/>
        </w:rPr>
        <w:t xml:space="preserve"> 1</w:t>
      </w:r>
      <w:r w:rsidR="00FF024B" w:rsidRPr="00A2336B">
        <w:rPr>
          <w:rFonts w:eastAsia="Calibri"/>
          <w:szCs w:val="28"/>
          <w:lang w:eastAsia="en-US"/>
        </w:rPr>
        <w:t> </w:t>
      </w:r>
      <w:r w:rsidR="001B5862">
        <w:rPr>
          <w:rFonts w:eastAsia="Calibri"/>
          <w:szCs w:val="28"/>
          <w:lang w:eastAsia="en-US"/>
        </w:rPr>
        <w:t>93</w:t>
      </w:r>
      <w:r w:rsidR="00FF024B" w:rsidRPr="00A2336B">
        <w:rPr>
          <w:rFonts w:eastAsia="Calibri"/>
          <w:szCs w:val="28"/>
          <w:lang w:eastAsia="en-US"/>
        </w:rPr>
        <w:t>6,</w:t>
      </w:r>
      <w:r w:rsidR="001B5862">
        <w:rPr>
          <w:rFonts w:eastAsia="Calibri"/>
          <w:szCs w:val="28"/>
          <w:lang w:eastAsia="en-US"/>
        </w:rPr>
        <w:t>6</w:t>
      </w:r>
      <w:r w:rsidR="004A6F30" w:rsidRPr="00A2336B">
        <w:rPr>
          <w:rFonts w:eastAsia="Calibri"/>
          <w:szCs w:val="28"/>
          <w:lang w:eastAsia="en-US"/>
        </w:rPr>
        <w:t xml:space="preserve"> тыс. рублей.</w:t>
      </w:r>
    </w:p>
    <w:p w:rsidR="00FF024B" w:rsidRPr="00FF024B" w:rsidRDefault="00FF024B" w:rsidP="00D32D5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0000" w:themeColor="text1"/>
          <w:szCs w:val="28"/>
          <w:lang w:eastAsia="en-US"/>
        </w:rPr>
      </w:pPr>
      <w:r>
        <w:rPr>
          <w:rFonts w:eastAsia="Calibri"/>
          <w:szCs w:val="28"/>
          <w:lang w:eastAsia="en-US"/>
        </w:rPr>
        <w:t>Кроме того, в 202</w:t>
      </w:r>
      <w:r w:rsidR="001B5862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предусмотрены</w:t>
      </w:r>
      <w:r w:rsidRPr="00FF024B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="006B78E4">
        <w:rPr>
          <w:color w:val="000000" w:themeColor="text1"/>
          <w:spacing w:val="2"/>
          <w:szCs w:val="28"/>
        </w:rPr>
        <w:t>расходы</w:t>
      </w:r>
      <w:r w:rsidRPr="00FF024B">
        <w:rPr>
          <w:color w:val="000000" w:themeColor="text1"/>
          <w:spacing w:val="2"/>
          <w:szCs w:val="28"/>
        </w:rPr>
        <w:t xml:space="preserve"> </w:t>
      </w:r>
      <w:r w:rsidR="006B78E4">
        <w:rPr>
          <w:color w:val="000000" w:themeColor="text1"/>
          <w:spacing w:val="2"/>
          <w:szCs w:val="28"/>
        </w:rPr>
        <w:t>п</w:t>
      </w:r>
      <w:r w:rsidR="006B78E4" w:rsidRPr="006B78E4">
        <w:rPr>
          <w:color w:val="000000" w:themeColor="text1"/>
          <w:spacing w:val="2"/>
          <w:szCs w:val="28"/>
        </w:rPr>
        <w:t xml:space="preserve">о содержанию объектов культурно-исторического наследия Дубовского сельского поселения </w:t>
      </w:r>
      <w:r w:rsidR="006B78E4">
        <w:rPr>
          <w:color w:val="000000" w:themeColor="text1"/>
          <w:spacing w:val="2"/>
          <w:szCs w:val="28"/>
        </w:rPr>
        <w:t xml:space="preserve">в сумме </w:t>
      </w:r>
      <w:r w:rsidR="00AA3ABB">
        <w:rPr>
          <w:color w:val="000000" w:themeColor="text1"/>
          <w:spacing w:val="2"/>
          <w:szCs w:val="28"/>
        </w:rPr>
        <w:t>33</w:t>
      </w:r>
      <w:r>
        <w:rPr>
          <w:color w:val="000000" w:themeColor="text1"/>
          <w:spacing w:val="2"/>
          <w:szCs w:val="28"/>
        </w:rPr>
        <w:t>0,</w:t>
      </w:r>
      <w:r w:rsidR="006B78E4">
        <w:rPr>
          <w:color w:val="000000" w:themeColor="text1"/>
          <w:spacing w:val="2"/>
          <w:szCs w:val="28"/>
        </w:rPr>
        <w:t>0</w:t>
      </w:r>
      <w:r>
        <w:rPr>
          <w:color w:val="000000" w:themeColor="text1"/>
          <w:spacing w:val="2"/>
          <w:szCs w:val="28"/>
        </w:rPr>
        <w:t xml:space="preserve"> тыс. рублей</w:t>
      </w:r>
      <w:r w:rsidR="006B78E4">
        <w:rPr>
          <w:color w:val="000000" w:themeColor="text1"/>
          <w:spacing w:val="2"/>
          <w:szCs w:val="28"/>
        </w:rPr>
        <w:t>, 35,0 тыс. рублей в 2023 году и 40,0 тыс. рублей в 2024 году.</w:t>
      </w:r>
    </w:p>
    <w:p w:rsidR="00521CC0" w:rsidRPr="00E0330A" w:rsidRDefault="00521CC0" w:rsidP="00521CC0">
      <w:pPr>
        <w:ind w:firstLine="709"/>
        <w:jc w:val="both"/>
        <w:rPr>
          <w:szCs w:val="28"/>
        </w:rPr>
      </w:pPr>
    </w:p>
    <w:p w:rsidR="00521CC0" w:rsidRDefault="00521CC0" w:rsidP="00521CC0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 w:rsidR="00CA660C">
        <w:rPr>
          <w:rFonts w:eastAsia="Calibri"/>
          <w:szCs w:val="28"/>
          <w:lang w:eastAsia="en-US"/>
        </w:rPr>
        <w:t>местного</w:t>
      </w:r>
      <w:r w:rsidRPr="00E0330A">
        <w:rPr>
          <w:rFonts w:eastAsia="Calibri"/>
          <w:szCs w:val="28"/>
          <w:lang w:eastAsia="en-US"/>
        </w:rPr>
        <w:t xml:space="preserve"> бюджета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</w:t>
      </w:r>
      <w:r w:rsidR="00AC63DE">
        <w:rPr>
          <w:rFonts w:eastAsia="Calibri"/>
          <w:szCs w:val="28"/>
          <w:lang w:eastAsia="en-US"/>
        </w:rPr>
        <w:t xml:space="preserve"> в 202</w:t>
      </w:r>
      <w:r w:rsidR="006B78E4">
        <w:rPr>
          <w:rFonts w:eastAsia="Calibri"/>
          <w:szCs w:val="28"/>
          <w:lang w:eastAsia="en-US"/>
        </w:rPr>
        <w:t>2</w:t>
      </w:r>
      <w:r w:rsidR="00AC63DE">
        <w:rPr>
          <w:rFonts w:eastAsia="Calibri"/>
          <w:szCs w:val="28"/>
          <w:lang w:eastAsia="en-US"/>
        </w:rPr>
        <w:t xml:space="preserve"> году – 1</w:t>
      </w:r>
      <w:r w:rsidR="006B78E4">
        <w:rPr>
          <w:rFonts w:eastAsia="Calibri"/>
          <w:szCs w:val="28"/>
          <w:lang w:eastAsia="en-US"/>
        </w:rPr>
        <w:t>55</w:t>
      </w:r>
      <w:r w:rsidR="00AC63DE">
        <w:rPr>
          <w:rFonts w:eastAsia="Calibri"/>
          <w:szCs w:val="28"/>
          <w:lang w:eastAsia="en-US"/>
        </w:rPr>
        <w:t>,</w:t>
      </w:r>
      <w:r w:rsidR="006B78E4">
        <w:rPr>
          <w:rFonts w:eastAsia="Calibri"/>
          <w:szCs w:val="28"/>
          <w:lang w:eastAsia="en-US"/>
        </w:rPr>
        <w:t>0</w:t>
      </w:r>
      <w:r w:rsidR="00AC63DE">
        <w:rPr>
          <w:rFonts w:eastAsia="Calibri"/>
          <w:szCs w:val="28"/>
          <w:lang w:eastAsia="en-US"/>
        </w:rPr>
        <w:t xml:space="preserve"> тыс. рублей, в 202</w:t>
      </w:r>
      <w:r w:rsidR="006B78E4">
        <w:rPr>
          <w:rFonts w:eastAsia="Calibri"/>
          <w:szCs w:val="28"/>
          <w:lang w:eastAsia="en-US"/>
        </w:rPr>
        <w:t xml:space="preserve">3 </w:t>
      </w:r>
      <w:r w:rsidR="00AC63DE">
        <w:rPr>
          <w:rFonts w:eastAsia="Calibri"/>
          <w:szCs w:val="28"/>
          <w:lang w:eastAsia="en-US"/>
        </w:rPr>
        <w:t>году – 1</w:t>
      </w:r>
      <w:r w:rsidR="006B78E4">
        <w:rPr>
          <w:rFonts w:eastAsia="Calibri"/>
          <w:szCs w:val="28"/>
          <w:lang w:eastAsia="en-US"/>
        </w:rPr>
        <w:t>55</w:t>
      </w:r>
      <w:r w:rsidR="00AC63DE">
        <w:rPr>
          <w:rFonts w:eastAsia="Calibri"/>
          <w:szCs w:val="28"/>
          <w:lang w:eastAsia="en-US"/>
        </w:rPr>
        <w:t>,</w:t>
      </w:r>
      <w:r w:rsidR="006B78E4">
        <w:rPr>
          <w:rFonts w:eastAsia="Calibri"/>
          <w:szCs w:val="28"/>
          <w:lang w:eastAsia="en-US"/>
        </w:rPr>
        <w:t>0</w:t>
      </w:r>
      <w:r w:rsidR="00AC63DE">
        <w:rPr>
          <w:rFonts w:eastAsia="Calibri"/>
          <w:szCs w:val="28"/>
          <w:lang w:eastAsia="en-US"/>
        </w:rPr>
        <w:t xml:space="preserve"> тыс</w:t>
      </w:r>
      <w:r w:rsidR="00AC63DE" w:rsidRPr="00E0330A">
        <w:rPr>
          <w:rFonts w:eastAsia="Calibri"/>
          <w:szCs w:val="28"/>
          <w:lang w:eastAsia="en-US"/>
        </w:rPr>
        <w:t>. рублей</w:t>
      </w:r>
      <w:r w:rsidR="004A1041">
        <w:rPr>
          <w:rFonts w:eastAsia="Calibri"/>
          <w:szCs w:val="28"/>
          <w:lang w:eastAsia="en-US"/>
        </w:rPr>
        <w:t>, в 202</w:t>
      </w:r>
      <w:r w:rsidR="006B78E4">
        <w:rPr>
          <w:rFonts w:eastAsia="Calibri"/>
          <w:szCs w:val="28"/>
          <w:lang w:eastAsia="en-US"/>
        </w:rPr>
        <w:t>4</w:t>
      </w:r>
      <w:r w:rsidR="004A1041">
        <w:rPr>
          <w:rFonts w:eastAsia="Calibri"/>
          <w:szCs w:val="28"/>
          <w:lang w:eastAsia="en-US"/>
        </w:rPr>
        <w:t xml:space="preserve"> году – 1</w:t>
      </w:r>
      <w:r w:rsidR="006B78E4">
        <w:rPr>
          <w:rFonts w:eastAsia="Calibri"/>
          <w:szCs w:val="28"/>
          <w:lang w:eastAsia="en-US"/>
        </w:rPr>
        <w:t>55</w:t>
      </w:r>
      <w:r w:rsidR="004A1041">
        <w:rPr>
          <w:rFonts w:eastAsia="Calibri"/>
          <w:szCs w:val="28"/>
          <w:lang w:eastAsia="en-US"/>
        </w:rPr>
        <w:t>,</w:t>
      </w:r>
      <w:r w:rsidR="006B78E4">
        <w:rPr>
          <w:rFonts w:eastAsia="Calibri"/>
          <w:szCs w:val="28"/>
          <w:lang w:eastAsia="en-US"/>
        </w:rPr>
        <w:t>0</w:t>
      </w:r>
      <w:r w:rsidR="004A1041">
        <w:rPr>
          <w:rFonts w:eastAsia="Calibri"/>
          <w:szCs w:val="28"/>
          <w:lang w:eastAsia="en-US"/>
        </w:rPr>
        <w:t xml:space="preserve"> тыс</w:t>
      </w:r>
      <w:r w:rsidR="004A1041" w:rsidRPr="00E0330A"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941D31" w:rsidRPr="00941D31" w:rsidRDefault="00941D31" w:rsidP="00AC63DE">
      <w:pPr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Cs w:val="28"/>
        </w:rPr>
      </w:pPr>
      <w:r>
        <w:rPr>
          <w:rFonts w:eastAsia="Calibri"/>
          <w:szCs w:val="28"/>
        </w:rPr>
        <w:t>п</w:t>
      </w:r>
      <w:r w:rsidRPr="00941D31">
        <w:rPr>
          <w:rFonts w:eastAsia="Calibri"/>
          <w:szCs w:val="28"/>
        </w:rPr>
        <w:t>енсионное обеспечение лиц, замещавших муниципальные должности и  должности муниципальной службы в Администрации Дубовского сельского поселения</w:t>
      </w:r>
      <w:r>
        <w:rPr>
          <w:rFonts w:eastAsia="Calibri"/>
          <w:szCs w:val="28"/>
        </w:rPr>
        <w:t>.</w:t>
      </w:r>
    </w:p>
    <w:p w:rsidR="00941D31" w:rsidRDefault="00941D31" w:rsidP="00CC2DAC">
      <w:pPr>
        <w:autoSpaceDE w:val="0"/>
        <w:autoSpaceDN w:val="0"/>
        <w:adjustRightInd w:val="0"/>
        <w:jc w:val="center"/>
        <w:outlineLvl w:val="2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FE45F7" w:rsidRPr="00E0330A" w:rsidRDefault="00CC2DAC" w:rsidP="00FE45F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 w:rsidR="00FE45F7">
        <w:rPr>
          <w:rFonts w:eastAsia="Calibri"/>
          <w:szCs w:val="28"/>
          <w:lang w:eastAsia="en-US"/>
        </w:rPr>
        <w:t>местного</w:t>
      </w:r>
      <w:r w:rsidRPr="00E0330A">
        <w:rPr>
          <w:rFonts w:eastAsia="Calibri"/>
          <w:szCs w:val="28"/>
          <w:lang w:eastAsia="en-US"/>
        </w:rPr>
        <w:t xml:space="preserve"> бюджета по разделу «Физическая культура и спорт» предусмотрены бюджетные ассигнования </w:t>
      </w:r>
      <w:r w:rsidR="00756669">
        <w:rPr>
          <w:rFonts w:eastAsia="Calibri"/>
          <w:szCs w:val="28"/>
          <w:lang w:eastAsia="en-US"/>
        </w:rPr>
        <w:t>в 202</w:t>
      </w:r>
      <w:r w:rsidR="00881A09">
        <w:rPr>
          <w:rFonts w:eastAsia="Calibri"/>
          <w:szCs w:val="28"/>
          <w:lang w:eastAsia="en-US"/>
        </w:rPr>
        <w:t>2</w:t>
      </w:r>
      <w:r w:rsidR="00756669">
        <w:rPr>
          <w:rFonts w:eastAsia="Calibri"/>
          <w:szCs w:val="28"/>
          <w:lang w:eastAsia="en-US"/>
        </w:rPr>
        <w:t xml:space="preserve"> году – </w:t>
      </w:r>
      <w:r w:rsidR="00881A09">
        <w:rPr>
          <w:rFonts w:eastAsia="Calibri"/>
          <w:szCs w:val="28"/>
          <w:lang w:eastAsia="en-US"/>
        </w:rPr>
        <w:t>1</w:t>
      </w:r>
      <w:r w:rsidR="00756669">
        <w:rPr>
          <w:rFonts w:eastAsia="Calibri"/>
          <w:szCs w:val="28"/>
          <w:lang w:eastAsia="en-US"/>
        </w:rPr>
        <w:t>,0 тыс. рублей, в 202</w:t>
      </w:r>
      <w:r w:rsidR="00881A09">
        <w:rPr>
          <w:rFonts w:eastAsia="Calibri"/>
          <w:szCs w:val="28"/>
          <w:lang w:eastAsia="en-US"/>
        </w:rPr>
        <w:t>3</w:t>
      </w:r>
      <w:r w:rsidR="00A901E5">
        <w:rPr>
          <w:rFonts w:eastAsia="Calibri"/>
          <w:szCs w:val="28"/>
          <w:lang w:eastAsia="en-US"/>
        </w:rPr>
        <w:t>-202</w:t>
      </w:r>
      <w:r w:rsidR="00881A09">
        <w:rPr>
          <w:rFonts w:eastAsia="Calibri"/>
          <w:szCs w:val="28"/>
          <w:lang w:eastAsia="en-US"/>
        </w:rPr>
        <w:t>4</w:t>
      </w:r>
      <w:r w:rsidR="00756669">
        <w:rPr>
          <w:rFonts w:eastAsia="Calibri"/>
          <w:szCs w:val="28"/>
          <w:lang w:eastAsia="en-US"/>
        </w:rPr>
        <w:t xml:space="preserve"> год</w:t>
      </w:r>
      <w:r w:rsidR="00A901E5">
        <w:rPr>
          <w:rFonts w:eastAsia="Calibri"/>
          <w:szCs w:val="28"/>
          <w:lang w:eastAsia="en-US"/>
        </w:rPr>
        <w:t>ах</w:t>
      </w:r>
      <w:r w:rsidR="00756669">
        <w:rPr>
          <w:rFonts w:eastAsia="Calibri"/>
          <w:szCs w:val="28"/>
          <w:lang w:eastAsia="en-US"/>
        </w:rPr>
        <w:t xml:space="preserve"> – </w:t>
      </w:r>
      <w:r w:rsidR="00A901E5">
        <w:rPr>
          <w:rFonts w:eastAsia="Calibri"/>
          <w:szCs w:val="28"/>
          <w:lang w:eastAsia="en-US"/>
        </w:rPr>
        <w:t>по 1</w:t>
      </w:r>
      <w:r w:rsidR="00756669">
        <w:rPr>
          <w:rFonts w:eastAsia="Calibri"/>
          <w:szCs w:val="28"/>
          <w:lang w:eastAsia="en-US"/>
        </w:rPr>
        <w:t>0,0 тыс</w:t>
      </w:r>
      <w:r w:rsidR="00756669" w:rsidRPr="00E0330A">
        <w:rPr>
          <w:rFonts w:eastAsia="Calibri"/>
          <w:szCs w:val="28"/>
          <w:lang w:eastAsia="en-US"/>
        </w:rPr>
        <w:t>. рублей</w:t>
      </w:r>
      <w:r w:rsidR="00FE45F7" w:rsidRPr="00E0330A">
        <w:rPr>
          <w:rFonts w:eastAsia="Calibri"/>
          <w:szCs w:val="28"/>
          <w:lang w:eastAsia="en-US"/>
        </w:rPr>
        <w:t>.</w:t>
      </w:r>
      <w:bookmarkStart w:id="0" w:name="_GoBack"/>
      <w:bookmarkEnd w:id="0"/>
    </w:p>
    <w:p w:rsidR="00FE45F7" w:rsidRDefault="00FE45F7" w:rsidP="00FE45F7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 xml:space="preserve">будут направлены на исполнение мероприятий </w:t>
      </w:r>
      <w:r w:rsidR="005F009B">
        <w:rPr>
          <w:spacing w:val="-1"/>
        </w:rPr>
        <w:t>по р</w:t>
      </w:r>
      <w:r w:rsidR="005F009B" w:rsidRPr="005F009B">
        <w:rPr>
          <w:spacing w:val="-1"/>
        </w:rPr>
        <w:t>азвити</w:t>
      </w:r>
      <w:r w:rsidR="005F009B">
        <w:rPr>
          <w:spacing w:val="-1"/>
        </w:rPr>
        <w:t>ю</w:t>
      </w:r>
      <w:r w:rsidR="005F009B" w:rsidRPr="005F009B">
        <w:rPr>
          <w:spacing w:val="-1"/>
        </w:rPr>
        <w:t xml:space="preserve"> инфраструктуры спорта </w:t>
      </w:r>
      <w:r>
        <w:rPr>
          <w:spacing w:val="-1"/>
        </w:rPr>
        <w:t xml:space="preserve">в рамках муниципальной программы </w:t>
      </w:r>
      <w:r>
        <w:rPr>
          <w:rFonts w:eastAsia="Calibri"/>
          <w:szCs w:val="28"/>
          <w:lang w:eastAsia="en-US"/>
        </w:rPr>
        <w:t>Дубовского</w:t>
      </w:r>
      <w:r>
        <w:rPr>
          <w:spacing w:val="-1"/>
        </w:rPr>
        <w:t xml:space="preserve">  сельского поселения «Развитие физической культуры и спорта».</w:t>
      </w:r>
    </w:p>
    <w:p w:rsidR="00FE45F7" w:rsidRPr="004A5248" w:rsidRDefault="00FE45F7" w:rsidP="00FE45F7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="00C44323">
        <w:rPr>
          <w:rFonts w:ascii="Times New Roman" w:hAnsi="Times New Roman"/>
          <w:kern w:val="28"/>
        </w:rPr>
        <w:t xml:space="preserve"> </w:t>
      </w:r>
      <w:r>
        <w:rPr>
          <w:kern w:val="28"/>
        </w:rPr>
        <w:t>ме</w:t>
      </w:r>
      <w:r w:rsidRPr="004A5248">
        <w:rPr>
          <w:kern w:val="28"/>
        </w:rPr>
        <w:t>стного бюджета</w:t>
      </w:r>
    </w:p>
    <w:p w:rsidR="00FE45F7" w:rsidRDefault="00FE45F7" w:rsidP="00FE45F7">
      <w:pPr>
        <w:ind w:firstLine="709"/>
        <w:jc w:val="both"/>
        <w:rPr>
          <w:szCs w:val="32"/>
        </w:rPr>
      </w:pPr>
      <w:r>
        <w:rPr>
          <w:szCs w:val="32"/>
        </w:rPr>
        <w:t>Прогнозируемый дефицит местного бюджета на 20</w:t>
      </w:r>
      <w:r w:rsidR="00A413FF">
        <w:rPr>
          <w:szCs w:val="32"/>
        </w:rPr>
        <w:t>2</w:t>
      </w:r>
      <w:r w:rsidR="00881A09">
        <w:rPr>
          <w:szCs w:val="32"/>
        </w:rPr>
        <w:t>2</w:t>
      </w:r>
      <w:r>
        <w:rPr>
          <w:szCs w:val="32"/>
        </w:rPr>
        <w:t xml:space="preserve"> год составляет 0,0 тыс. рублей.</w:t>
      </w: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845EDB" w:rsidRDefault="00845EDB" w:rsidP="00845EDB">
      <w:pPr>
        <w:tabs>
          <w:tab w:val="left" w:pos="7726"/>
        </w:tabs>
        <w:ind w:firstLine="709"/>
        <w:jc w:val="both"/>
        <w:rPr>
          <w:szCs w:val="28"/>
        </w:rPr>
      </w:pPr>
      <w:r>
        <w:rPr>
          <w:szCs w:val="28"/>
        </w:rPr>
        <w:t>Дубовского сельского поселения</w:t>
      </w:r>
      <w:r>
        <w:rPr>
          <w:szCs w:val="28"/>
        </w:rPr>
        <w:tab/>
      </w:r>
      <w:r w:rsidR="00881A09">
        <w:rPr>
          <w:szCs w:val="28"/>
        </w:rPr>
        <w:t>Н.С. Лавренова</w:t>
      </w:r>
    </w:p>
    <w:p w:rsidR="00845EDB" w:rsidRDefault="00845EDB" w:rsidP="00FE45F7">
      <w:pPr>
        <w:tabs>
          <w:tab w:val="left" w:pos="7726"/>
        </w:tabs>
        <w:ind w:firstLine="709"/>
        <w:jc w:val="both"/>
        <w:rPr>
          <w:szCs w:val="28"/>
        </w:rPr>
      </w:pPr>
    </w:p>
    <w:p w:rsidR="00DF7BF3" w:rsidRDefault="00FE45F7" w:rsidP="00FE45F7">
      <w:pPr>
        <w:tabs>
          <w:tab w:val="left" w:pos="7726"/>
        </w:tabs>
        <w:ind w:firstLine="709"/>
        <w:jc w:val="both"/>
        <w:rPr>
          <w:szCs w:val="28"/>
        </w:rPr>
      </w:pPr>
      <w:r w:rsidRPr="00AE18CF">
        <w:rPr>
          <w:szCs w:val="28"/>
        </w:rPr>
        <w:t>Начальник сектора</w:t>
      </w:r>
      <w:r>
        <w:rPr>
          <w:szCs w:val="28"/>
        </w:rPr>
        <w:t xml:space="preserve"> экономики и финансов</w:t>
      </w:r>
      <w:r w:rsidRPr="00AE18CF">
        <w:rPr>
          <w:szCs w:val="28"/>
        </w:rPr>
        <w:tab/>
      </w:r>
      <w:r w:rsidR="00D10A2B">
        <w:rPr>
          <w:szCs w:val="28"/>
        </w:rPr>
        <w:t>Т</w:t>
      </w:r>
      <w:r>
        <w:rPr>
          <w:szCs w:val="28"/>
        </w:rPr>
        <w:t>.</w:t>
      </w:r>
      <w:r w:rsidR="00D10A2B">
        <w:rPr>
          <w:szCs w:val="28"/>
        </w:rPr>
        <w:t>С</w:t>
      </w:r>
      <w:r>
        <w:rPr>
          <w:szCs w:val="28"/>
        </w:rPr>
        <w:t>.</w:t>
      </w:r>
      <w:r w:rsidR="00C44323">
        <w:rPr>
          <w:szCs w:val="28"/>
        </w:rPr>
        <w:t xml:space="preserve"> </w:t>
      </w:r>
      <w:r w:rsidR="00D10A2B">
        <w:rPr>
          <w:szCs w:val="28"/>
        </w:rPr>
        <w:t>Лавренова</w:t>
      </w:r>
    </w:p>
    <w:sectPr w:rsidR="00DF7BF3" w:rsidSect="00FA3E0E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105" w:rsidRDefault="00250105" w:rsidP="001957DA">
      <w:r>
        <w:separator/>
      </w:r>
    </w:p>
  </w:endnote>
  <w:endnote w:type="continuationSeparator" w:id="0">
    <w:p w:rsidR="00250105" w:rsidRDefault="00250105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105" w:rsidRDefault="00250105" w:rsidP="001957DA">
      <w:r>
        <w:separator/>
      </w:r>
    </w:p>
  </w:footnote>
  <w:footnote w:type="continuationSeparator" w:id="0">
    <w:p w:rsidR="00250105" w:rsidRDefault="00250105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822076" w:rsidRDefault="00DB3CB1">
        <w:pPr>
          <w:pStyle w:val="a9"/>
          <w:jc w:val="center"/>
        </w:pPr>
        <w:r>
          <w:fldChar w:fldCharType="begin"/>
        </w:r>
        <w:r w:rsidR="00822076">
          <w:instrText xml:space="preserve"> PAGE   \* MERGEFORMAT </w:instrText>
        </w:r>
        <w:r>
          <w:fldChar w:fldCharType="separate"/>
        </w:r>
        <w:r w:rsidR="00E1045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22076" w:rsidRDefault="008220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96145"/>
    <w:multiLevelType w:val="hybridMultilevel"/>
    <w:tmpl w:val="9EAA4F1C"/>
    <w:lvl w:ilvl="0" w:tplc="0419000F">
      <w:start w:val="1"/>
      <w:numFmt w:val="decimal"/>
      <w:lvlText w:val="%1."/>
      <w:lvlJc w:val="left"/>
      <w:pPr>
        <w:ind w:left="1416" w:hanging="360"/>
      </w:p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E7C06"/>
    <w:multiLevelType w:val="hybridMultilevel"/>
    <w:tmpl w:val="893C2B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5A63714"/>
    <w:multiLevelType w:val="hybridMultilevel"/>
    <w:tmpl w:val="59C2C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29"/>
  </w:num>
  <w:num w:numId="5">
    <w:abstractNumId w:val="25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8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4"/>
  </w:num>
  <w:num w:numId="17">
    <w:abstractNumId w:val="27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1"/>
  </w:num>
  <w:num w:numId="21">
    <w:abstractNumId w:val="2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10"/>
  </w:num>
  <w:num w:numId="32">
    <w:abstractNumId w:val="2"/>
  </w:num>
  <w:num w:numId="33">
    <w:abstractNumId w:val="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949"/>
    <w:rsid w:val="00003E33"/>
    <w:rsid w:val="0000695F"/>
    <w:rsid w:val="00011BAF"/>
    <w:rsid w:val="00016A8E"/>
    <w:rsid w:val="00016B11"/>
    <w:rsid w:val="00017A6C"/>
    <w:rsid w:val="0003126D"/>
    <w:rsid w:val="0003146B"/>
    <w:rsid w:val="00036E74"/>
    <w:rsid w:val="00042368"/>
    <w:rsid w:val="00046E71"/>
    <w:rsid w:val="0004705C"/>
    <w:rsid w:val="00052D75"/>
    <w:rsid w:val="00054CFD"/>
    <w:rsid w:val="0006486D"/>
    <w:rsid w:val="00066A4F"/>
    <w:rsid w:val="000756D2"/>
    <w:rsid w:val="000832E4"/>
    <w:rsid w:val="00084CF1"/>
    <w:rsid w:val="00084F3E"/>
    <w:rsid w:val="00085798"/>
    <w:rsid w:val="00086F4C"/>
    <w:rsid w:val="0009148C"/>
    <w:rsid w:val="00091952"/>
    <w:rsid w:val="00097244"/>
    <w:rsid w:val="000A0C59"/>
    <w:rsid w:val="000A485A"/>
    <w:rsid w:val="000A5634"/>
    <w:rsid w:val="000B4591"/>
    <w:rsid w:val="000B52F5"/>
    <w:rsid w:val="000C4E3F"/>
    <w:rsid w:val="000C6137"/>
    <w:rsid w:val="000C6CF9"/>
    <w:rsid w:val="000C73CB"/>
    <w:rsid w:val="000C779C"/>
    <w:rsid w:val="000D2D11"/>
    <w:rsid w:val="000D33BE"/>
    <w:rsid w:val="000D43E0"/>
    <w:rsid w:val="000D4E0E"/>
    <w:rsid w:val="000D725B"/>
    <w:rsid w:val="000E1B67"/>
    <w:rsid w:val="000E4544"/>
    <w:rsid w:val="000E480D"/>
    <w:rsid w:val="000E6BCB"/>
    <w:rsid w:val="000E7DCC"/>
    <w:rsid w:val="000F19FE"/>
    <w:rsid w:val="000F22FA"/>
    <w:rsid w:val="000F3B0E"/>
    <w:rsid w:val="000F5CFD"/>
    <w:rsid w:val="00103437"/>
    <w:rsid w:val="00104E34"/>
    <w:rsid w:val="00107C82"/>
    <w:rsid w:val="001164BD"/>
    <w:rsid w:val="00120427"/>
    <w:rsid w:val="00125318"/>
    <w:rsid w:val="00126A85"/>
    <w:rsid w:val="00127067"/>
    <w:rsid w:val="0012711B"/>
    <w:rsid w:val="0012731D"/>
    <w:rsid w:val="0013016B"/>
    <w:rsid w:val="0013738C"/>
    <w:rsid w:val="00144732"/>
    <w:rsid w:val="00145060"/>
    <w:rsid w:val="00151BAF"/>
    <w:rsid w:val="00154BFC"/>
    <w:rsid w:val="00170D60"/>
    <w:rsid w:val="00172B64"/>
    <w:rsid w:val="00181693"/>
    <w:rsid w:val="00182315"/>
    <w:rsid w:val="00184A55"/>
    <w:rsid w:val="0018680C"/>
    <w:rsid w:val="0019355A"/>
    <w:rsid w:val="001957DA"/>
    <w:rsid w:val="001A0F1A"/>
    <w:rsid w:val="001A1ACE"/>
    <w:rsid w:val="001B2E2A"/>
    <w:rsid w:val="001B3522"/>
    <w:rsid w:val="001B5862"/>
    <w:rsid w:val="001C1446"/>
    <w:rsid w:val="001C225F"/>
    <w:rsid w:val="001C314C"/>
    <w:rsid w:val="001C411B"/>
    <w:rsid w:val="001C48C2"/>
    <w:rsid w:val="001C7F9D"/>
    <w:rsid w:val="001D2B62"/>
    <w:rsid w:val="001D4730"/>
    <w:rsid w:val="001D4B37"/>
    <w:rsid w:val="001E1B2F"/>
    <w:rsid w:val="001E2BC7"/>
    <w:rsid w:val="001F0C9E"/>
    <w:rsid w:val="001F476F"/>
    <w:rsid w:val="001F500A"/>
    <w:rsid w:val="001F6C5A"/>
    <w:rsid w:val="00200AED"/>
    <w:rsid w:val="00204CE3"/>
    <w:rsid w:val="0021421A"/>
    <w:rsid w:val="002169C2"/>
    <w:rsid w:val="00217120"/>
    <w:rsid w:val="002224D1"/>
    <w:rsid w:val="00226663"/>
    <w:rsid w:val="00232575"/>
    <w:rsid w:val="00232D46"/>
    <w:rsid w:val="002376CA"/>
    <w:rsid w:val="00245687"/>
    <w:rsid w:val="00250105"/>
    <w:rsid w:val="0025018D"/>
    <w:rsid w:val="002503E7"/>
    <w:rsid w:val="00255F67"/>
    <w:rsid w:val="002621AE"/>
    <w:rsid w:val="00262410"/>
    <w:rsid w:val="00266F7B"/>
    <w:rsid w:val="0027111A"/>
    <w:rsid w:val="00272A4A"/>
    <w:rsid w:val="00277BA1"/>
    <w:rsid w:val="0028074D"/>
    <w:rsid w:val="002845EF"/>
    <w:rsid w:val="00285720"/>
    <w:rsid w:val="00287787"/>
    <w:rsid w:val="0029041E"/>
    <w:rsid w:val="002970A2"/>
    <w:rsid w:val="00297871"/>
    <w:rsid w:val="002A76A8"/>
    <w:rsid w:val="002B2C33"/>
    <w:rsid w:val="002B41BD"/>
    <w:rsid w:val="002B78E6"/>
    <w:rsid w:val="002B7C7A"/>
    <w:rsid w:val="002C6378"/>
    <w:rsid w:val="002C6825"/>
    <w:rsid w:val="002D4D4C"/>
    <w:rsid w:val="002D5ED9"/>
    <w:rsid w:val="002E6DD1"/>
    <w:rsid w:val="002F1F5A"/>
    <w:rsid w:val="002F36E2"/>
    <w:rsid w:val="002F43D7"/>
    <w:rsid w:val="002F5900"/>
    <w:rsid w:val="002F5BD2"/>
    <w:rsid w:val="003013E7"/>
    <w:rsid w:val="003017A5"/>
    <w:rsid w:val="003042F4"/>
    <w:rsid w:val="003069C5"/>
    <w:rsid w:val="0031073D"/>
    <w:rsid w:val="0031077E"/>
    <w:rsid w:val="0032173D"/>
    <w:rsid w:val="00323221"/>
    <w:rsid w:val="00326815"/>
    <w:rsid w:val="0032763D"/>
    <w:rsid w:val="003300D1"/>
    <w:rsid w:val="003326DA"/>
    <w:rsid w:val="00340346"/>
    <w:rsid w:val="00351426"/>
    <w:rsid w:val="003516F1"/>
    <w:rsid w:val="00353C12"/>
    <w:rsid w:val="00366DCA"/>
    <w:rsid w:val="003727CD"/>
    <w:rsid w:val="00372CCB"/>
    <w:rsid w:val="00376D66"/>
    <w:rsid w:val="00377211"/>
    <w:rsid w:val="00377DA4"/>
    <w:rsid w:val="00381172"/>
    <w:rsid w:val="003825BA"/>
    <w:rsid w:val="00383548"/>
    <w:rsid w:val="00385855"/>
    <w:rsid w:val="00385CD0"/>
    <w:rsid w:val="0039317A"/>
    <w:rsid w:val="00394580"/>
    <w:rsid w:val="003B65C5"/>
    <w:rsid w:val="003B7135"/>
    <w:rsid w:val="003B71E5"/>
    <w:rsid w:val="003C2F1F"/>
    <w:rsid w:val="003C3746"/>
    <w:rsid w:val="003C50B5"/>
    <w:rsid w:val="003D0253"/>
    <w:rsid w:val="003D02EA"/>
    <w:rsid w:val="003D0CCD"/>
    <w:rsid w:val="003D6F4B"/>
    <w:rsid w:val="003E01D0"/>
    <w:rsid w:val="003E250C"/>
    <w:rsid w:val="003F2A40"/>
    <w:rsid w:val="003F40E9"/>
    <w:rsid w:val="003F5DCD"/>
    <w:rsid w:val="003F62BF"/>
    <w:rsid w:val="0040792E"/>
    <w:rsid w:val="0040795A"/>
    <w:rsid w:val="00412CF0"/>
    <w:rsid w:val="00413054"/>
    <w:rsid w:val="00413BA5"/>
    <w:rsid w:val="0041559B"/>
    <w:rsid w:val="00416438"/>
    <w:rsid w:val="00416B14"/>
    <w:rsid w:val="00420DAA"/>
    <w:rsid w:val="004222D0"/>
    <w:rsid w:val="0043142F"/>
    <w:rsid w:val="00433B7C"/>
    <w:rsid w:val="004341D9"/>
    <w:rsid w:val="004420DE"/>
    <w:rsid w:val="004462F6"/>
    <w:rsid w:val="00450D37"/>
    <w:rsid w:val="004568CA"/>
    <w:rsid w:val="00460308"/>
    <w:rsid w:val="004616D5"/>
    <w:rsid w:val="00462B20"/>
    <w:rsid w:val="004645F5"/>
    <w:rsid w:val="004667C0"/>
    <w:rsid w:val="00473B58"/>
    <w:rsid w:val="004746CC"/>
    <w:rsid w:val="004752D2"/>
    <w:rsid w:val="00484F71"/>
    <w:rsid w:val="00491DDF"/>
    <w:rsid w:val="0049266B"/>
    <w:rsid w:val="004A095D"/>
    <w:rsid w:val="004A1041"/>
    <w:rsid w:val="004A2484"/>
    <w:rsid w:val="004A28B9"/>
    <w:rsid w:val="004A6F30"/>
    <w:rsid w:val="004B3FAD"/>
    <w:rsid w:val="004B5732"/>
    <w:rsid w:val="004B5B1B"/>
    <w:rsid w:val="004B60FA"/>
    <w:rsid w:val="004C0E12"/>
    <w:rsid w:val="004C33F4"/>
    <w:rsid w:val="004C3733"/>
    <w:rsid w:val="004C52FB"/>
    <w:rsid w:val="004C7D96"/>
    <w:rsid w:val="004D497E"/>
    <w:rsid w:val="004D5789"/>
    <w:rsid w:val="004E55E0"/>
    <w:rsid w:val="004F0D4A"/>
    <w:rsid w:val="004F12EA"/>
    <w:rsid w:val="004F2379"/>
    <w:rsid w:val="004F3AE9"/>
    <w:rsid w:val="00501CA0"/>
    <w:rsid w:val="00502840"/>
    <w:rsid w:val="00503F36"/>
    <w:rsid w:val="00504FF4"/>
    <w:rsid w:val="0050549B"/>
    <w:rsid w:val="00510575"/>
    <w:rsid w:val="005205AB"/>
    <w:rsid w:val="00521CC0"/>
    <w:rsid w:val="00524171"/>
    <w:rsid w:val="0052712F"/>
    <w:rsid w:val="00527FD7"/>
    <w:rsid w:val="00536305"/>
    <w:rsid w:val="00541EA4"/>
    <w:rsid w:val="00542A66"/>
    <w:rsid w:val="00545F72"/>
    <w:rsid w:val="0054785F"/>
    <w:rsid w:val="0055235D"/>
    <w:rsid w:val="0056359F"/>
    <w:rsid w:val="00564DB5"/>
    <w:rsid w:val="00565516"/>
    <w:rsid w:val="00566FD5"/>
    <w:rsid w:val="00570177"/>
    <w:rsid w:val="0057271C"/>
    <w:rsid w:val="005761A2"/>
    <w:rsid w:val="00577E94"/>
    <w:rsid w:val="00580B58"/>
    <w:rsid w:val="005A01B4"/>
    <w:rsid w:val="005A2D01"/>
    <w:rsid w:val="005C0170"/>
    <w:rsid w:val="005C2A24"/>
    <w:rsid w:val="005C367C"/>
    <w:rsid w:val="005C6955"/>
    <w:rsid w:val="005D1FBF"/>
    <w:rsid w:val="005E0F91"/>
    <w:rsid w:val="005E29C0"/>
    <w:rsid w:val="005E2F31"/>
    <w:rsid w:val="005E38EC"/>
    <w:rsid w:val="005E5081"/>
    <w:rsid w:val="005E5613"/>
    <w:rsid w:val="005F009B"/>
    <w:rsid w:val="005F6BA6"/>
    <w:rsid w:val="005F723B"/>
    <w:rsid w:val="00601271"/>
    <w:rsid w:val="00602E30"/>
    <w:rsid w:val="00603D83"/>
    <w:rsid w:val="00615F87"/>
    <w:rsid w:val="0061654A"/>
    <w:rsid w:val="006216E6"/>
    <w:rsid w:val="00621A37"/>
    <w:rsid w:val="00622CE3"/>
    <w:rsid w:val="00625C6A"/>
    <w:rsid w:val="006260EA"/>
    <w:rsid w:val="00626D30"/>
    <w:rsid w:val="006276C4"/>
    <w:rsid w:val="00646EE7"/>
    <w:rsid w:val="00650166"/>
    <w:rsid w:val="00650724"/>
    <w:rsid w:val="00651A09"/>
    <w:rsid w:val="006535D8"/>
    <w:rsid w:val="00654C4F"/>
    <w:rsid w:val="00655DC0"/>
    <w:rsid w:val="006568D6"/>
    <w:rsid w:val="006604F9"/>
    <w:rsid w:val="00661EFA"/>
    <w:rsid w:val="00662E5F"/>
    <w:rsid w:val="00672322"/>
    <w:rsid w:val="00672358"/>
    <w:rsid w:val="00672CF6"/>
    <w:rsid w:val="00673A37"/>
    <w:rsid w:val="00675955"/>
    <w:rsid w:val="00684D93"/>
    <w:rsid w:val="00684F16"/>
    <w:rsid w:val="0068652D"/>
    <w:rsid w:val="0069492B"/>
    <w:rsid w:val="00694E65"/>
    <w:rsid w:val="00695759"/>
    <w:rsid w:val="006A1EE3"/>
    <w:rsid w:val="006A30DF"/>
    <w:rsid w:val="006A46CB"/>
    <w:rsid w:val="006A49C2"/>
    <w:rsid w:val="006B1975"/>
    <w:rsid w:val="006B6292"/>
    <w:rsid w:val="006B78E4"/>
    <w:rsid w:val="006C0211"/>
    <w:rsid w:val="006C0410"/>
    <w:rsid w:val="006C41D2"/>
    <w:rsid w:val="006C4A60"/>
    <w:rsid w:val="006C4C8C"/>
    <w:rsid w:val="006C5FA7"/>
    <w:rsid w:val="006C7068"/>
    <w:rsid w:val="006C7505"/>
    <w:rsid w:val="006F1131"/>
    <w:rsid w:val="006F44F4"/>
    <w:rsid w:val="00714D68"/>
    <w:rsid w:val="00714E7E"/>
    <w:rsid w:val="00715999"/>
    <w:rsid w:val="00717EB0"/>
    <w:rsid w:val="00720B09"/>
    <w:rsid w:val="007225C3"/>
    <w:rsid w:val="00723927"/>
    <w:rsid w:val="00733DDA"/>
    <w:rsid w:val="007342DC"/>
    <w:rsid w:val="0073472B"/>
    <w:rsid w:val="00736DE4"/>
    <w:rsid w:val="007417CF"/>
    <w:rsid w:val="0074418C"/>
    <w:rsid w:val="00745E1A"/>
    <w:rsid w:val="00745FD4"/>
    <w:rsid w:val="007501A2"/>
    <w:rsid w:val="00751693"/>
    <w:rsid w:val="007521F1"/>
    <w:rsid w:val="00756669"/>
    <w:rsid w:val="00756D79"/>
    <w:rsid w:val="00756E07"/>
    <w:rsid w:val="00756E89"/>
    <w:rsid w:val="007604B5"/>
    <w:rsid w:val="0077317F"/>
    <w:rsid w:val="007748C1"/>
    <w:rsid w:val="00774E5A"/>
    <w:rsid w:val="00774F8C"/>
    <w:rsid w:val="00782DE4"/>
    <w:rsid w:val="007837D3"/>
    <w:rsid w:val="00787F11"/>
    <w:rsid w:val="0079036B"/>
    <w:rsid w:val="00792D4D"/>
    <w:rsid w:val="007939AE"/>
    <w:rsid w:val="0079451B"/>
    <w:rsid w:val="0079631A"/>
    <w:rsid w:val="00796FD3"/>
    <w:rsid w:val="007A0809"/>
    <w:rsid w:val="007A6106"/>
    <w:rsid w:val="007A6641"/>
    <w:rsid w:val="007B3C40"/>
    <w:rsid w:val="007B6DB5"/>
    <w:rsid w:val="007C0D1B"/>
    <w:rsid w:val="007C204F"/>
    <w:rsid w:val="007C576B"/>
    <w:rsid w:val="007E3789"/>
    <w:rsid w:val="007E4D1A"/>
    <w:rsid w:val="007F25FC"/>
    <w:rsid w:val="007F5256"/>
    <w:rsid w:val="007F7CD9"/>
    <w:rsid w:val="00801666"/>
    <w:rsid w:val="00801C92"/>
    <w:rsid w:val="0080363A"/>
    <w:rsid w:val="0080402F"/>
    <w:rsid w:val="008040B3"/>
    <w:rsid w:val="008056A4"/>
    <w:rsid w:val="00806520"/>
    <w:rsid w:val="00807787"/>
    <w:rsid w:val="00810440"/>
    <w:rsid w:val="00812952"/>
    <w:rsid w:val="00822076"/>
    <w:rsid w:val="00824384"/>
    <w:rsid w:val="00826492"/>
    <w:rsid w:val="00832446"/>
    <w:rsid w:val="00833071"/>
    <w:rsid w:val="00834AFF"/>
    <w:rsid w:val="00835110"/>
    <w:rsid w:val="00835DE7"/>
    <w:rsid w:val="0083762E"/>
    <w:rsid w:val="008428A5"/>
    <w:rsid w:val="00842A32"/>
    <w:rsid w:val="00842DB9"/>
    <w:rsid w:val="00845298"/>
    <w:rsid w:val="00845AF1"/>
    <w:rsid w:val="00845EDB"/>
    <w:rsid w:val="008540AE"/>
    <w:rsid w:val="008553CC"/>
    <w:rsid w:val="00856FE5"/>
    <w:rsid w:val="00857660"/>
    <w:rsid w:val="00857798"/>
    <w:rsid w:val="00864438"/>
    <w:rsid w:val="00881A09"/>
    <w:rsid w:val="00884AD9"/>
    <w:rsid w:val="00890220"/>
    <w:rsid w:val="00891DB5"/>
    <w:rsid w:val="00892122"/>
    <w:rsid w:val="0089459F"/>
    <w:rsid w:val="008979FF"/>
    <w:rsid w:val="008A310F"/>
    <w:rsid w:val="008A4DE5"/>
    <w:rsid w:val="008A5AAE"/>
    <w:rsid w:val="008A6701"/>
    <w:rsid w:val="008A77B5"/>
    <w:rsid w:val="008B39CA"/>
    <w:rsid w:val="008C0966"/>
    <w:rsid w:val="008C55BF"/>
    <w:rsid w:val="008D3B9F"/>
    <w:rsid w:val="008D6026"/>
    <w:rsid w:val="008E30F0"/>
    <w:rsid w:val="008E4087"/>
    <w:rsid w:val="008E4517"/>
    <w:rsid w:val="008E72CB"/>
    <w:rsid w:val="008F2682"/>
    <w:rsid w:val="008F6901"/>
    <w:rsid w:val="00902525"/>
    <w:rsid w:val="009057DE"/>
    <w:rsid w:val="00906A91"/>
    <w:rsid w:val="009158AE"/>
    <w:rsid w:val="00917B87"/>
    <w:rsid w:val="0092052E"/>
    <w:rsid w:val="0092117B"/>
    <w:rsid w:val="00923C99"/>
    <w:rsid w:val="00924E99"/>
    <w:rsid w:val="009261B8"/>
    <w:rsid w:val="00930ACB"/>
    <w:rsid w:val="00930C15"/>
    <w:rsid w:val="009315DC"/>
    <w:rsid w:val="00931FEE"/>
    <w:rsid w:val="00941D31"/>
    <w:rsid w:val="0094259F"/>
    <w:rsid w:val="0095152F"/>
    <w:rsid w:val="00955D19"/>
    <w:rsid w:val="00961E5E"/>
    <w:rsid w:val="00962442"/>
    <w:rsid w:val="00962DE3"/>
    <w:rsid w:val="00967A4A"/>
    <w:rsid w:val="009704B9"/>
    <w:rsid w:val="0097505C"/>
    <w:rsid w:val="00982E2E"/>
    <w:rsid w:val="0098635E"/>
    <w:rsid w:val="00992AD9"/>
    <w:rsid w:val="00993D17"/>
    <w:rsid w:val="009944C4"/>
    <w:rsid w:val="00997975"/>
    <w:rsid w:val="009A1659"/>
    <w:rsid w:val="009A3001"/>
    <w:rsid w:val="009A4604"/>
    <w:rsid w:val="009A61C4"/>
    <w:rsid w:val="009A6EDE"/>
    <w:rsid w:val="009B01CD"/>
    <w:rsid w:val="009C55FC"/>
    <w:rsid w:val="009D320F"/>
    <w:rsid w:val="009D68A7"/>
    <w:rsid w:val="009E4C3E"/>
    <w:rsid w:val="009E5B1C"/>
    <w:rsid w:val="009E6AEC"/>
    <w:rsid w:val="009F0BD1"/>
    <w:rsid w:val="00A0508C"/>
    <w:rsid w:val="00A14A05"/>
    <w:rsid w:val="00A16F37"/>
    <w:rsid w:val="00A20A38"/>
    <w:rsid w:val="00A2336B"/>
    <w:rsid w:val="00A235D1"/>
    <w:rsid w:val="00A24186"/>
    <w:rsid w:val="00A25197"/>
    <w:rsid w:val="00A31162"/>
    <w:rsid w:val="00A35691"/>
    <w:rsid w:val="00A35F8A"/>
    <w:rsid w:val="00A40534"/>
    <w:rsid w:val="00A412CD"/>
    <w:rsid w:val="00A413FF"/>
    <w:rsid w:val="00A4179F"/>
    <w:rsid w:val="00A42F60"/>
    <w:rsid w:val="00A50F72"/>
    <w:rsid w:val="00A51AE4"/>
    <w:rsid w:val="00A53064"/>
    <w:rsid w:val="00A67B8B"/>
    <w:rsid w:val="00A755EC"/>
    <w:rsid w:val="00A75B41"/>
    <w:rsid w:val="00A76E78"/>
    <w:rsid w:val="00A77B97"/>
    <w:rsid w:val="00A856B9"/>
    <w:rsid w:val="00A866D5"/>
    <w:rsid w:val="00A901E5"/>
    <w:rsid w:val="00AA31DD"/>
    <w:rsid w:val="00AA3ABB"/>
    <w:rsid w:val="00AA42F4"/>
    <w:rsid w:val="00AA46E5"/>
    <w:rsid w:val="00AA6AEA"/>
    <w:rsid w:val="00AA72FD"/>
    <w:rsid w:val="00AB15A4"/>
    <w:rsid w:val="00AB485C"/>
    <w:rsid w:val="00AB675A"/>
    <w:rsid w:val="00AC0379"/>
    <w:rsid w:val="00AC5A0D"/>
    <w:rsid w:val="00AC63DE"/>
    <w:rsid w:val="00AD21F6"/>
    <w:rsid w:val="00AE1111"/>
    <w:rsid w:val="00AE11CC"/>
    <w:rsid w:val="00AE245D"/>
    <w:rsid w:val="00AF2E83"/>
    <w:rsid w:val="00AF7786"/>
    <w:rsid w:val="00AF7BF7"/>
    <w:rsid w:val="00B127F6"/>
    <w:rsid w:val="00B14D02"/>
    <w:rsid w:val="00B1615F"/>
    <w:rsid w:val="00B233F8"/>
    <w:rsid w:val="00B24181"/>
    <w:rsid w:val="00B24B47"/>
    <w:rsid w:val="00B2546D"/>
    <w:rsid w:val="00B26773"/>
    <w:rsid w:val="00B26D04"/>
    <w:rsid w:val="00B322F4"/>
    <w:rsid w:val="00B32995"/>
    <w:rsid w:val="00B346CE"/>
    <w:rsid w:val="00B36FF4"/>
    <w:rsid w:val="00B37E49"/>
    <w:rsid w:val="00B42F87"/>
    <w:rsid w:val="00B4455E"/>
    <w:rsid w:val="00B51ACC"/>
    <w:rsid w:val="00B53F28"/>
    <w:rsid w:val="00B542B5"/>
    <w:rsid w:val="00B606EC"/>
    <w:rsid w:val="00B61CEC"/>
    <w:rsid w:val="00B61DF6"/>
    <w:rsid w:val="00B6301A"/>
    <w:rsid w:val="00B6547E"/>
    <w:rsid w:val="00B664CC"/>
    <w:rsid w:val="00B66C53"/>
    <w:rsid w:val="00B66DB2"/>
    <w:rsid w:val="00B73A91"/>
    <w:rsid w:val="00B73E46"/>
    <w:rsid w:val="00B75538"/>
    <w:rsid w:val="00B7779D"/>
    <w:rsid w:val="00B77962"/>
    <w:rsid w:val="00B8603A"/>
    <w:rsid w:val="00BA72CA"/>
    <w:rsid w:val="00BB2A3E"/>
    <w:rsid w:val="00BB5FED"/>
    <w:rsid w:val="00BD0D4E"/>
    <w:rsid w:val="00BD4482"/>
    <w:rsid w:val="00BE0F91"/>
    <w:rsid w:val="00BE3E57"/>
    <w:rsid w:val="00BE4086"/>
    <w:rsid w:val="00BE482D"/>
    <w:rsid w:val="00BE4CC7"/>
    <w:rsid w:val="00BE563E"/>
    <w:rsid w:val="00BE6364"/>
    <w:rsid w:val="00BF05DE"/>
    <w:rsid w:val="00C000A5"/>
    <w:rsid w:val="00C00342"/>
    <w:rsid w:val="00C01F7D"/>
    <w:rsid w:val="00C05A45"/>
    <w:rsid w:val="00C06236"/>
    <w:rsid w:val="00C219F3"/>
    <w:rsid w:val="00C230CB"/>
    <w:rsid w:val="00C23D74"/>
    <w:rsid w:val="00C25575"/>
    <w:rsid w:val="00C26434"/>
    <w:rsid w:val="00C31118"/>
    <w:rsid w:val="00C34708"/>
    <w:rsid w:val="00C417A8"/>
    <w:rsid w:val="00C42D1B"/>
    <w:rsid w:val="00C44323"/>
    <w:rsid w:val="00C53EE4"/>
    <w:rsid w:val="00C56C09"/>
    <w:rsid w:val="00C6355F"/>
    <w:rsid w:val="00C650D3"/>
    <w:rsid w:val="00C67824"/>
    <w:rsid w:val="00C74CCF"/>
    <w:rsid w:val="00C81043"/>
    <w:rsid w:val="00C816E1"/>
    <w:rsid w:val="00C82337"/>
    <w:rsid w:val="00C82BD2"/>
    <w:rsid w:val="00C837CC"/>
    <w:rsid w:val="00C91B85"/>
    <w:rsid w:val="00C92C34"/>
    <w:rsid w:val="00C94FD0"/>
    <w:rsid w:val="00CA1DBF"/>
    <w:rsid w:val="00CA3596"/>
    <w:rsid w:val="00CA5A7F"/>
    <w:rsid w:val="00CA609F"/>
    <w:rsid w:val="00CA660C"/>
    <w:rsid w:val="00CB015F"/>
    <w:rsid w:val="00CB5795"/>
    <w:rsid w:val="00CB760E"/>
    <w:rsid w:val="00CC2CEF"/>
    <w:rsid w:val="00CC2DAC"/>
    <w:rsid w:val="00CC430B"/>
    <w:rsid w:val="00CC4F61"/>
    <w:rsid w:val="00CC65E9"/>
    <w:rsid w:val="00CC7531"/>
    <w:rsid w:val="00CD18D7"/>
    <w:rsid w:val="00CD6B9B"/>
    <w:rsid w:val="00CE1279"/>
    <w:rsid w:val="00CE38F5"/>
    <w:rsid w:val="00CE6D33"/>
    <w:rsid w:val="00CE74D1"/>
    <w:rsid w:val="00CF048D"/>
    <w:rsid w:val="00CF10B9"/>
    <w:rsid w:val="00CF446C"/>
    <w:rsid w:val="00CF5CDB"/>
    <w:rsid w:val="00CF7069"/>
    <w:rsid w:val="00CF7110"/>
    <w:rsid w:val="00D05008"/>
    <w:rsid w:val="00D06787"/>
    <w:rsid w:val="00D10929"/>
    <w:rsid w:val="00D10A2B"/>
    <w:rsid w:val="00D1329E"/>
    <w:rsid w:val="00D256E4"/>
    <w:rsid w:val="00D32D5F"/>
    <w:rsid w:val="00D42C77"/>
    <w:rsid w:val="00D47BB4"/>
    <w:rsid w:val="00D50BA6"/>
    <w:rsid w:val="00D5351D"/>
    <w:rsid w:val="00D54468"/>
    <w:rsid w:val="00D549A4"/>
    <w:rsid w:val="00D55AAF"/>
    <w:rsid w:val="00D55EAB"/>
    <w:rsid w:val="00D63345"/>
    <w:rsid w:val="00D638C6"/>
    <w:rsid w:val="00D639E3"/>
    <w:rsid w:val="00D64060"/>
    <w:rsid w:val="00D646C2"/>
    <w:rsid w:val="00D64905"/>
    <w:rsid w:val="00D65C01"/>
    <w:rsid w:val="00D71155"/>
    <w:rsid w:val="00D75A2B"/>
    <w:rsid w:val="00D7699F"/>
    <w:rsid w:val="00D813FD"/>
    <w:rsid w:val="00D82A71"/>
    <w:rsid w:val="00D84254"/>
    <w:rsid w:val="00D84B28"/>
    <w:rsid w:val="00D944B1"/>
    <w:rsid w:val="00D9517F"/>
    <w:rsid w:val="00DA0696"/>
    <w:rsid w:val="00DA2B83"/>
    <w:rsid w:val="00DA4565"/>
    <w:rsid w:val="00DB0186"/>
    <w:rsid w:val="00DB358F"/>
    <w:rsid w:val="00DB3CB1"/>
    <w:rsid w:val="00DC1F91"/>
    <w:rsid w:val="00DC2BA3"/>
    <w:rsid w:val="00DC5BC4"/>
    <w:rsid w:val="00DC5E9F"/>
    <w:rsid w:val="00DC68AB"/>
    <w:rsid w:val="00DC68B2"/>
    <w:rsid w:val="00DD055C"/>
    <w:rsid w:val="00DD6A74"/>
    <w:rsid w:val="00DF1C33"/>
    <w:rsid w:val="00DF24C4"/>
    <w:rsid w:val="00DF6DFF"/>
    <w:rsid w:val="00DF7BF3"/>
    <w:rsid w:val="00E00640"/>
    <w:rsid w:val="00E0163C"/>
    <w:rsid w:val="00E0332E"/>
    <w:rsid w:val="00E07ABB"/>
    <w:rsid w:val="00E10459"/>
    <w:rsid w:val="00E1683C"/>
    <w:rsid w:val="00E16FA0"/>
    <w:rsid w:val="00E21630"/>
    <w:rsid w:val="00E22DAC"/>
    <w:rsid w:val="00E22F42"/>
    <w:rsid w:val="00E239D8"/>
    <w:rsid w:val="00E24657"/>
    <w:rsid w:val="00E253DA"/>
    <w:rsid w:val="00E27EB2"/>
    <w:rsid w:val="00E30087"/>
    <w:rsid w:val="00E36C92"/>
    <w:rsid w:val="00E37177"/>
    <w:rsid w:val="00E408A3"/>
    <w:rsid w:val="00E5071E"/>
    <w:rsid w:val="00E52D64"/>
    <w:rsid w:val="00E53C85"/>
    <w:rsid w:val="00E5492A"/>
    <w:rsid w:val="00E55063"/>
    <w:rsid w:val="00E617B8"/>
    <w:rsid w:val="00E74DEE"/>
    <w:rsid w:val="00E7598B"/>
    <w:rsid w:val="00E77549"/>
    <w:rsid w:val="00E82BA4"/>
    <w:rsid w:val="00E86870"/>
    <w:rsid w:val="00E9241B"/>
    <w:rsid w:val="00EA7CE1"/>
    <w:rsid w:val="00EB20A7"/>
    <w:rsid w:val="00EB4DB1"/>
    <w:rsid w:val="00EB5441"/>
    <w:rsid w:val="00EB6145"/>
    <w:rsid w:val="00EC54D4"/>
    <w:rsid w:val="00EC57F3"/>
    <w:rsid w:val="00ED0498"/>
    <w:rsid w:val="00ED0AC5"/>
    <w:rsid w:val="00ED3ADD"/>
    <w:rsid w:val="00ED41AF"/>
    <w:rsid w:val="00ED55FB"/>
    <w:rsid w:val="00ED5A25"/>
    <w:rsid w:val="00ED6FBB"/>
    <w:rsid w:val="00EE1791"/>
    <w:rsid w:val="00EE33F7"/>
    <w:rsid w:val="00EE3936"/>
    <w:rsid w:val="00EE642F"/>
    <w:rsid w:val="00EF28B1"/>
    <w:rsid w:val="00EF39E1"/>
    <w:rsid w:val="00F019F8"/>
    <w:rsid w:val="00F0556C"/>
    <w:rsid w:val="00F05D80"/>
    <w:rsid w:val="00F11D43"/>
    <w:rsid w:val="00F12107"/>
    <w:rsid w:val="00F16BF9"/>
    <w:rsid w:val="00F171FA"/>
    <w:rsid w:val="00F17A07"/>
    <w:rsid w:val="00F20F6B"/>
    <w:rsid w:val="00F221DE"/>
    <w:rsid w:val="00F239E8"/>
    <w:rsid w:val="00F2544C"/>
    <w:rsid w:val="00F31EFC"/>
    <w:rsid w:val="00F32848"/>
    <w:rsid w:val="00F32CEB"/>
    <w:rsid w:val="00F3403B"/>
    <w:rsid w:val="00F35A00"/>
    <w:rsid w:val="00F401F3"/>
    <w:rsid w:val="00F40ECE"/>
    <w:rsid w:val="00F43244"/>
    <w:rsid w:val="00F47277"/>
    <w:rsid w:val="00F47441"/>
    <w:rsid w:val="00F53B1C"/>
    <w:rsid w:val="00F54095"/>
    <w:rsid w:val="00F54DEA"/>
    <w:rsid w:val="00F64EB7"/>
    <w:rsid w:val="00F64F20"/>
    <w:rsid w:val="00F657A9"/>
    <w:rsid w:val="00F766F2"/>
    <w:rsid w:val="00F772FF"/>
    <w:rsid w:val="00F811C2"/>
    <w:rsid w:val="00F81E37"/>
    <w:rsid w:val="00F83D0E"/>
    <w:rsid w:val="00F87559"/>
    <w:rsid w:val="00F91108"/>
    <w:rsid w:val="00F93019"/>
    <w:rsid w:val="00F945C2"/>
    <w:rsid w:val="00FA0D33"/>
    <w:rsid w:val="00FA3E0E"/>
    <w:rsid w:val="00FB0F1D"/>
    <w:rsid w:val="00FB2DAA"/>
    <w:rsid w:val="00FB4035"/>
    <w:rsid w:val="00FB5446"/>
    <w:rsid w:val="00FC1015"/>
    <w:rsid w:val="00FC2D44"/>
    <w:rsid w:val="00FC6E7C"/>
    <w:rsid w:val="00FD32CF"/>
    <w:rsid w:val="00FE1CF2"/>
    <w:rsid w:val="00FE1D76"/>
    <w:rsid w:val="00FE45F7"/>
    <w:rsid w:val="00FE50C4"/>
    <w:rsid w:val="00FF024B"/>
    <w:rsid w:val="00FF1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paragraph" w:customStyle="1" w:styleId="formattext">
    <w:name w:val="formattext"/>
    <w:basedOn w:val="a0"/>
    <w:rsid w:val="00CC430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CC430B"/>
  </w:style>
  <w:style w:type="paragraph" w:customStyle="1" w:styleId="consplusnormal0">
    <w:name w:val="consplusnormal"/>
    <w:basedOn w:val="a0"/>
    <w:rsid w:val="00621A37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C6C1B-D239-4C6D-AFA8-02E22A51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14</Pages>
  <Words>4804</Words>
  <Characters>27385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275</cp:revision>
  <cp:lastPrinted>2021-10-29T07:51:00Z</cp:lastPrinted>
  <dcterms:created xsi:type="dcterms:W3CDTF">2018-11-02T10:01:00Z</dcterms:created>
  <dcterms:modified xsi:type="dcterms:W3CDTF">2021-12-27T11:43:00Z</dcterms:modified>
</cp:coreProperties>
</file>