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Уважаемые работодатели!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пунктом 3 постановления Правительства Ростовской области от 05.04.2020 № 272 «О мерах по обеспечению санитарно-эпидемиологического благополучия населения на территории Ростовской области в связи с распространением новой коронавирусной инфекции (COVID-19)» работодателям, осуществляющим деятельность на территории Ростовской области, необходимо перевести на дистанционный формат исполнения должностных обязанностей не менее 30 % работников. В это число в обязательном порядке должны войти работники в возрасте 65 лет и старше, а также работники, имеющие хронические заболевания, указанные в приложении № 2 к вышеуказанному постановлению. В данной квоте также могут быть учтены работники, находящиеся в трудовых отпусках и отсутствующие по причине болезни.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целях повышения эффективности принимаемых мер по поддержанию санитарно-эпидемиологического благополучия на территории Ростовской области прошу вас ужесточить меры по предотвращению распространения COVID-19 и взять под персональную ответственность их реализацию, а именно: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перераспределить работников по служебным кабинетам с учетом взаимозаменяемости для того, чтобы в случае заболевания одного из сотрудников остальной коллектив мог продолжать исполнять функции подразделения, а не отправился на самоизоляцию;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усилить контроль за проведением рабочих совещаний в дистанционном формате с использованием информационно-коммуникационных технологий, при этом исключив пересылку служебных документов незащищенными каналами передачи информации; </w:t>
      </w:r>
    </w:p>
    <w:p>
      <w:pPr>
        <w:pStyle w:val="Normal"/>
        <w:spacing w:before="0"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неукоснительно соблюдать меры по предупреждению распространения коронавирусной инфекции согласно рекомендациям Главного государственного санитарного врача Российской Федерации.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8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b4ad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LibreOffice/7.3.3.2$Windows_X86_64 LibreOffice_project/d1d0ea68f081ee2800a922cac8f79445e4603348</Application>
  <AppVersion>15.0000</AppVersion>
  <Pages>1</Pages>
  <Words>199</Words>
  <Characters>1514</Characters>
  <CharactersWithSpaces>1711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2020-10-21T11:17:00Z</dcterms:created>
  <dc:creator>prognoz2</dc:creator>
  <dc:description/>
  <dc:language>ru-RU</dc:language>
  <cp:lastModifiedBy>prognoz2</cp:lastModifiedBy>
  <dcterms:modified xsi:type="dcterms:W3CDTF">2020-10-21T11:17:00Z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