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Утверждаю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Глава Администрации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Дубовского сельского поселения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 Н.С.Лавренова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План мероприятий по противодействию коррупции в Администрации Дубовского сельского поселения на 2023 год</w:t>
      </w:r>
    </w:p>
    <w:tbl>
      <w:tblPr>
        <w:tblStyle w:val="a3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6"/>
        <w:gridCol w:w="9297"/>
        <w:gridCol w:w="1841"/>
        <w:gridCol w:w="3119"/>
      </w:tblGrid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Мероприятие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Срок исполнения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Ответственный исполнитель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Организационные мероприятия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1.1.1.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Обеспечение проведения заседаний комиссии по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ar-SA" w:bidi="ar-SA"/>
              </w:rPr>
              <w:t xml:space="preserve">соблюдению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ar-SA" w:bidi="ar-SA"/>
              </w:rPr>
              <w:t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Не реже одного раза в квартал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Специалист первой категории по правовой, кадровой, архивной работе и регистрационному учету  – далее – 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1.1.2.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Разработка и корректировка плана мероприятий по противодействию коррупции в Администрации Дубовского сельского поселения на 2023 год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При необходимости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Комиссия по противодействию коррупции – далее - Комиссия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Правовое обеспечение в сфере противодействия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2.1.1.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2.1.2.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Разработка муниципальных правовых актов, направленных на противодействие коррупции в администрации Дубовского сельского поселения.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Внесение изменений в действующие муниципальные правовые акты администрации Дубовского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законодательство.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2.1.3.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Создание и поддержание в актуальном состоянии реестра действующих нормативных правовых актов органов местного самоуправления, размещение указанного реестра на официальных сайтах Администрации Дубовского сельского поселения в информационно-телекоммуникационной сети «Интернет»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2.1.4.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Направление в Прокуратуру Дубовского района проектов нормативно-правовых актов Дубовского сельского поселения для проверки на соответствие положениям действующего законодательства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Ежемесячно, до 5 числа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Вопросы кадровой политики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3.1.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Профилактика коррупционных и иных правонарушений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3.1.1.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период декларационной кампании: январь – апрель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3.1.2.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Проведение в установленном законом порядке 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 мере необходимости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Комиссия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3.1.3.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 муниципальными служащими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shd w:fill="FFFFFF" w:val="clear"/>
                <w:lang w:val="ru-RU" w:eastAsia="en-US" w:bidi="ar-SA"/>
              </w:rPr>
              <w:t>(путем сопоставления представленных сведений со сведениями указанными в справках за предыдущий период и с информацией имеющейся в личном деле)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Май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Председатель Комиссии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3.1.4.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Май 2023 г. до 15 мая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3.1.5.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Проведение в установленном законом порядке  проверок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При наличие оснований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Комиссия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3.1.6.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 мере необходимости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3.1.7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Повышение квалификации муниципальных служащих, в должностные обязанности которого входит участие в противодействие коррупции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Ежегодно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3.1.8.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 мере необходимости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Председатель Комииссии, 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3.2.1.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2021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Председатель Комиссии, 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3.2.2.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Председатель Комиссии, 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3.2.3.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Обеспечение реализации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Председатель Комииссии, 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3.2.4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Обеспечение реализации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правонарушений, и проверке сведений, содержащихся в этих обращениях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Председатель Комииссии, 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3.2.5.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3.2.7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3.2.8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3.2.9</w:t>
            </w:r>
          </w:p>
        </w:tc>
        <w:tc>
          <w:tcPr>
            <w:tcW w:w="9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Ведение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4.1.</w:t>
            </w:r>
          </w:p>
        </w:tc>
        <w:tc>
          <w:tcPr>
            <w:tcW w:w="9297" w:type="dxa"/>
            <w:tcBorders/>
          </w:tcPr>
          <w:p>
            <w:pPr>
              <w:pStyle w:val="1"/>
              <w:widowControl/>
              <w:shd w:val="clear" w:color="auto" w:fill="FFFFFF"/>
              <w:spacing w:lineRule="atLeast" w:line="242" w:before="0" w:after="0"/>
              <w:jc w:val="both"/>
              <w:rPr>
                <w:rFonts w:ascii="Times New Roman" w:hAnsi="Times New Roman"/>
                <w:b w:val="false"/>
                <w:b w:val="false"/>
                <w:sz w:val="28"/>
                <w:szCs w:val="24"/>
              </w:rPr>
            </w:pPr>
            <w:r>
              <w:rPr>
                <w:rFonts w:ascii="Times New Roman" w:hAnsi="Times New Roman"/>
                <w:b w:val="false"/>
                <w:sz w:val="28"/>
                <w:szCs w:val="24"/>
                <w:lang w:val="ru-RU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>
              <w:rPr>
                <w:rStyle w:val="Appleconvertedspace"/>
                <w:rFonts w:ascii="Times New Roman" w:hAnsi="Times New Roman"/>
                <w:sz w:val="28"/>
                <w:szCs w:val="24"/>
                <w:lang w:val="ru-RU" w:bidi="ar-SA"/>
              </w:rPr>
              <w:t> </w:t>
            </w:r>
            <w:r>
              <w:rPr>
                <w:rFonts w:ascii="Times New Roman" w:hAnsi="Times New Roman"/>
                <w:b w:val="false"/>
                <w:sz w:val="28"/>
                <w:szCs w:val="24"/>
                <w:lang w:val="ru-RU" w:bidi="ar-SA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Сектор экономики и финансов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4.2.</w:t>
            </w:r>
          </w:p>
        </w:tc>
        <w:tc>
          <w:tcPr>
            <w:tcW w:w="9297" w:type="dxa"/>
            <w:tcBorders/>
          </w:tcPr>
          <w:p>
            <w:pPr>
              <w:pStyle w:val="1"/>
              <w:widowControl/>
              <w:shd w:val="clear" w:color="auto" w:fill="FFFFFF"/>
              <w:spacing w:lineRule="atLeast" w:line="242" w:before="0" w:after="0"/>
              <w:jc w:val="both"/>
              <w:rPr>
                <w:rFonts w:ascii="Times New Roman" w:hAnsi="Times New Roman"/>
                <w:b w:val="false"/>
                <w:b w:val="false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b w:val="false"/>
                <w:color w:val="000000"/>
                <w:sz w:val="28"/>
                <w:szCs w:val="24"/>
                <w:lang w:val="ru-RU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Специалист по противодействию коррупции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4.3.</w:t>
            </w:r>
          </w:p>
        </w:tc>
        <w:tc>
          <w:tcPr>
            <w:tcW w:w="9297" w:type="dxa"/>
            <w:tcBorders/>
          </w:tcPr>
          <w:p>
            <w:pPr>
              <w:pStyle w:val="12"/>
              <w:widowControl w:val="false"/>
              <w:shd w:val="clear" w:color="auto" w:fill="auto"/>
              <w:spacing w:before="0" w:after="0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color w:val="000000"/>
                <w:kern w:val="0"/>
                <w:sz w:val="28"/>
                <w:szCs w:val="24"/>
                <w:lang w:val="ru-RU" w:eastAsia="ru-RU" w:bidi="ar-SA"/>
              </w:rPr>
              <w:t>Осуществление муниципального финансового контроля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Сектор экономики и финансов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4.4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.</w:t>
            </w:r>
          </w:p>
        </w:tc>
        <w:tc>
          <w:tcPr>
            <w:tcW w:w="9297" w:type="dxa"/>
            <w:tcBorders/>
          </w:tcPr>
          <w:p>
            <w:pPr>
              <w:pStyle w:val="12"/>
              <w:widowControl w:val="false"/>
              <w:shd w:val="clear" w:color="auto" w:fill="auto"/>
              <w:spacing w:before="0" w:after="0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color w:val="000000"/>
                <w:kern w:val="0"/>
                <w:sz w:val="28"/>
                <w:szCs w:val="24"/>
                <w:lang w:val="ru-RU" w:eastAsia="ru-RU" w:bidi="ar-SA"/>
              </w:rPr>
              <w:t xml:space="preserve">Участие в проведение семинаров, совещаний, и лекций по вопросу реализации положений Федерального закона от 05.04.2013 № 44-ФЗ «О контрактной системе в сфере </w:t>
            </w:r>
            <w:r>
              <w:rPr>
                <w:rFonts w:eastAsia="Calibri" w:cs="Times New Roman" w:ascii="Times New Roman" w:hAnsi="Times New Roman"/>
                <w:b w:val="false"/>
                <w:kern w:val="0"/>
                <w:sz w:val="28"/>
                <w:lang w:val="ru-RU" w:eastAsia="en-US" w:bidi="ar-SA"/>
              </w:rPr>
              <w:t>закупок товаров, работ, услуг для обеспечения государственных и муниципальных нужд», а также бюджетного законодательства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 года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Сектор экономики и финансов</w:t>
            </w:r>
          </w:p>
        </w:tc>
      </w:tr>
      <w:tr>
        <w:trPr>
          <w:trHeight w:val="20" w:hRule="atLeast"/>
        </w:trPr>
        <w:tc>
          <w:tcPr>
            <w:tcW w:w="15133" w:type="dxa"/>
            <w:gridSpan w:val="4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Эффективный контроль за управлением муниципальным имуществом</w:t>
            </w:r>
          </w:p>
        </w:tc>
      </w:tr>
      <w:tr>
        <w:trPr>
          <w:trHeight w:val="20" w:hRule="atLeast"/>
        </w:trPr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5.1.</w:t>
            </w:r>
          </w:p>
        </w:tc>
        <w:tc>
          <w:tcPr>
            <w:tcW w:w="9297" w:type="dxa"/>
            <w:tcBorders/>
          </w:tcPr>
          <w:p>
            <w:pPr>
              <w:pStyle w:val="12"/>
              <w:widowControl w:val="false"/>
              <w:shd w:val="clear" w:color="auto" w:fill="auto"/>
              <w:spacing w:before="0" w:after="0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color w:val="000000"/>
                <w:kern w:val="0"/>
                <w:sz w:val="28"/>
                <w:szCs w:val="24"/>
                <w:lang w:val="ru-RU" w:eastAsia="ru-RU" w:bidi="ar-SA"/>
              </w:rPr>
              <w:t>Контроль за использованием муниципального имущества и земельных участок, находящихся в муниципальной собственности; исполнение договора аренды в части целевого использования и своевременного внесения арендной платы в местный бюджет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 течение 2023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Ведущий специалист по вопросам имущественных и земельных отношений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0b228e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b228e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Appleconvertedspace" w:customStyle="1">
    <w:name w:val="apple-converted-space"/>
    <w:basedOn w:val="DefaultParagraphFont"/>
    <w:qFormat/>
    <w:rsid w:val="000b228e"/>
    <w:rPr/>
  </w:style>
  <w:style w:type="character" w:styleId="Style13" w:customStyle="1">
    <w:name w:val="Основной текст_"/>
    <w:link w:val="12"/>
    <w:qFormat/>
    <w:rsid w:val="000b228e"/>
    <w:rPr>
      <w:b/>
      <w:bCs/>
      <w:spacing w:val="3"/>
      <w:sz w:val="21"/>
      <w:szCs w:val="21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71a2b"/>
    <w:pPr>
      <w:spacing w:before="0" w:after="200"/>
      <w:ind w:left="720" w:hanging="0"/>
      <w:contextualSpacing/>
    </w:pPr>
    <w:rPr/>
  </w:style>
  <w:style w:type="paragraph" w:styleId="12" w:customStyle="1">
    <w:name w:val="Основной текст1"/>
    <w:basedOn w:val="Normal"/>
    <w:link w:val="Style13"/>
    <w:qFormat/>
    <w:rsid w:val="000b228e"/>
    <w:pPr>
      <w:widowControl w:val="false"/>
      <w:shd w:val="clear" w:color="auto" w:fill="FFFFFF"/>
      <w:spacing w:lineRule="exact" w:line="283" w:before="240" w:after="240"/>
      <w:jc w:val="both"/>
    </w:pPr>
    <w:rPr>
      <w:b/>
      <w:bCs/>
      <w:spacing w:val="3"/>
      <w:sz w:val="21"/>
      <w:szCs w:val="21"/>
      <w:shd w:fill="FFFFFF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a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LibreOffice/7.3.3.2$Windows_X86_64 LibreOffice_project/d1d0ea68f081ee2800a922cac8f79445e4603348</Application>
  <AppVersion>15.0000</AppVersion>
  <Pages>6</Pages>
  <Words>1219</Words>
  <Characters>9418</Characters>
  <CharactersWithSpaces>10521</CharactersWithSpaces>
  <Paragraphs>125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2021-04-12T15:17:00Z</dcterms:created>
  <dc:creator>RePack by Diakov</dc:creator>
  <dc:description/>
  <dc:language>ru-RU</dc:language>
  <cp:lastModifiedBy/>
  <cp:lastPrinted>2023-11-12T10:33:55Z</cp:lastPrinted>
  <dcterms:modified xsi:type="dcterms:W3CDTF">2023-11-12T10:38:47Z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