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2552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tabs>
          <w:tab w:val="clear" w:pos="708"/>
          <w:tab w:val="left" w:pos="2552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 «ДУБОВСКОЕ СЕЛЬСКОЕ ПОСЕЛЕНИЯ»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СОБРАНИЕ ДЕПУТАТОВ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№  </w:t>
      </w:r>
      <w:r>
        <w:rPr>
          <w:rFonts w:cs="Times New Roman" w:ascii="Times New Roman" w:hAnsi="Times New Roman"/>
          <w:sz w:val="28"/>
          <w:szCs w:val="28"/>
        </w:rPr>
        <w:t>88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04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2024 г.                                                                               с. Дубовское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на период с 01.07.2023 г. по 30.06.2024 г.»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156, 158 Жилищного кодекса Российской Федерации,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Дубовского сельского поселения, Собрание депутатов Дубовского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Spacing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Установить и ввести в действие к правоотношениям возникшим с 01 июля 2023 года размер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в размере </w:t>
      </w:r>
      <w:r>
        <w:rPr>
          <w:rFonts w:cs="Times New Roman" w:ascii="Times New Roman" w:hAnsi="Times New Roman"/>
          <w:b/>
          <w:sz w:val="28"/>
          <w:szCs w:val="28"/>
        </w:rPr>
        <w:t>5,58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 с учетом НДС в том числе: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Содержание жилого помещения – </w:t>
      </w:r>
      <w:r>
        <w:rPr>
          <w:rFonts w:cs="Times New Roman" w:ascii="Times New Roman" w:hAnsi="Times New Roman"/>
          <w:b/>
          <w:sz w:val="28"/>
          <w:szCs w:val="28"/>
        </w:rPr>
        <w:t>3,18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Сбор и вывоз жидких бытовых отходов – </w:t>
      </w:r>
      <w:r>
        <w:rPr>
          <w:rFonts w:cs="Times New Roman" w:ascii="Times New Roman" w:hAnsi="Times New Roman"/>
          <w:b/>
          <w:sz w:val="28"/>
          <w:szCs w:val="28"/>
        </w:rPr>
        <w:t xml:space="preserve">2,40 </w:t>
      </w:r>
      <w:r>
        <w:rPr>
          <w:rFonts w:cs="Times New Roman" w:ascii="Times New Roman" w:hAnsi="Times New Roman"/>
          <w:sz w:val="28"/>
          <w:szCs w:val="28"/>
        </w:rPr>
        <w:t>руб. за 1 кв.м. общей площади;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Размеры платы распространяются на собственников жилых помещений многоквартирных домов, которые на их общих собраниях не приняли решение об установлении размера платы за содержание жилого помещения.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Установить и ввести в действие к правоотношениям возникшим с 01 июля 2023 года размер платы за пользования жилым помещением (наем) муниципального жилищного фонда в размере </w:t>
      </w:r>
      <w:r>
        <w:rPr>
          <w:rFonts w:cs="Times New Roman" w:ascii="Times New Roman" w:hAnsi="Times New Roman"/>
          <w:b/>
          <w:sz w:val="28"/>
          <w:szCs w:val="28"/>
        </w:rPr>
        <w:t>0,58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 «</w:t>
      </w:r>
      <w:r>
        <w:rPr>
          <w:rFonts w:cs="Times New Roman" w:ascii="Times New Roman" w:hAnsi="Times New Roman"/>
          <w:sz w:val="28"/>
          <w:szCs w:val="28"/>
        </w:rPr>
        <w:t>04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2024 года.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Решения возложить на председателя комиссии по местному самоуправлению, охране общественного порядка по мандатным вопросам депутатской этике Парафиеву Н.Ю.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 Собрания депутатов-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Дубовского сельского поселения                                       И.А. Лысенко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f4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9294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rsid w:val="003c323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929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LibreOffice/7.3.3.2$Windows_X86_64 LibreOffice_project/d1d0ea68f081ee2800a922cac8f79445e4603348</Application>
  <AppVersion>15.0000</AppVersion>
  <Pages>2</Pages>
  <Words>314</Words>
  <Characters>1990</Characters>
  <CharactersWithSpaces>2406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2024-01-15T12:17:00Z</dcterms:created>
  <dc:creator>user</dc:creator>
  <dc:description/>
  <dc:language>ru-RU</dc:language>
  <cp:lastModifiedBy/>
  <cp:lastPrinted>2024-03-04T16:50:55Z</cp:lastPrinted>
  <dcterms:modified xsi:type="dcterms:W3CDTF">2024-03-04T16:52:01Z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