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810" w:type="dxa"/>
        <w:jc w:val="left"/>
        <w:tblInd w:w="35" w:type="dxa"/>
        <w:tblLayout w:type="fixed"/>
        <w:tblCellMar>
          <w:top w:w="55" w:type="dxa"/>
          <w:left w:w="90" w:type="dxa"/>
          <w:bottom w:w="55" w:type="dxa"/>
          <w:right w:w="20" w:type="dxa"/>
        </w:tblCellMar>
        <w:tblLook w:firstRow="1" w:noVBand="1" w:lastRow="0" w:firstColumn="1" w:lastColumn="0" w:noHBand="0" w:val="04a0"/>
      </w:tblPr>
      <w:tblGrid>
        <w:gridCol w:w="1807"/>
        <w:gridCol w:w="6192"/>
        <w:gridCol w:w="1811"/>
      </w:tblGrid>
      <w:tr>
        <w:trPr>
          <w:trHeight w:val="1285" w:hRule="atLeast"/>
          <w:cantSplit w:val="true"/>
        </w:trPr>
        <w:tc>
          <w:tcPr>
            <w:tcW w:w="1807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</w:tcBorders>
          </w:tcPr>
          <w:p>
            <w:pPr>
              <w:pStyle w:val="Style34"/>
              <w:widowControl w:val="false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mc:AlternateContent>
                <mc:Choice Requires="wpg">
                  <w:drawing>
                    <wp:anchor behindDoc="0" distT="6350" distB="5080" distL="0" distR="0" simplePos="0" locked="0" layoutInCell="0" allowOverlap="1" relativeHeight="2" wp14:anchorId="7F4C3EC6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170180</wp:posOffset>
                      </wp:positionV>
                      <wp:extent cx="1106170" cy="969645"/>
                      <wp:effectExtent l="0" t="6350" r="0" b="5080"/>
                      <wp:wrapNone/>
                      <wp:docPr id="1" name="Группа 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6280" cy="969480"/>
                                <a:chOff x="0" y="0"/>
                                <a:chExt cx="1106280" cy="96948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82440" y="0"/>
                                  <a:ext cx="943560" cy="969480"/>
                                </a:xfrm>
                                <a:prstGeom prst="horizont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110520"/>
                                  <a:ext cx="1106280" cy="746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sz w:val="20"/>
                                        <w:b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0"/>
                                        <w:bCs/>
                                        <w:iCs w:val="false"/>
                                        <w:smallCaps w:val="false"/>
                                        <w:caps w:val="false"/>
                                        <w:rFonts w:asciiTheme="minorHAnsi" w:cstheme="minorBidi" w:eastAsiaTheme="minorHAnsi" w:hAnsiTheme="minorHAnsi" w:ascii="Palatino Linotype" w:hAnsi="Palatino Linotype" w:eastAsia="Calibri" w:cs="Palatino Linotype"/>
                                        <w:color w:val="00000A"/>
                                      </w:rPr>
                                      <w:t>Основана</w:t>
                                    </w:r>
                                  </w:p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sz w:val="20"/>
                                        <w:b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0"/>
                                        <w:bCs/>
                                        <w:iCs w:val="false"/>
                                        <w:smallCaps w:val="false"/>
                                        <w:caps w:val="false"/>
                                        <w:rFonts w:asciiTheme="minorHAnsi" w:cstheme="minorBidi" w:eastAsiaTheme="minorHAnsi" w:hAnsiTheme="minorHAnsi" w:ascii="Palatino Linotype" w:hAnsi="Palatino Linotype" w:eastAsia="Calibri" w:cs="Palatino Linotype"/>
                                        <w:color w:val="00000A"/>
                                      </w:rPr>
                                      <w:t>в 2011 году</w:t>
                                    </w:r>
                                  </w:p>
                                </w:txbxContent>
                              </wps:txbx>
                              <wps:bodyPr lIns="0" rIns="0" tIns="0" bIns="0" anchor="ctr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Группа 5" style="position:absolute;margin-left:-5.15pt;margin-top:13.4pt;width:87.1pt;height:76.35pt" coordorigin="-103,268" coordsize="1742,1527">
                      <v:shapetype id="_x0000_t98" coordsize="21600,21600" o:spt="98" adj="2700" path="m21600@1qy@10@11l@9@1qy@12@13qx@14@15l@8@0l@1@0qx@16@17l0@6qy@18@19qx@20@21l@0@5l@9@5qx@22@23xm@1@4qx@11@24qy@25@26qx@27@28xnsem@1@4qx@11@24qy@25@26qx@27@28xm@9@0qx@22@29qy@30@31qx@32@33qy@34@35qx@36@37xnsem0@3qy@18@38l@8@0l@8@1qy@39@16qx@40@41l21600@7qy@10@42l@0@5l@0@6qy@29@19qx@31@21xm@8@0l@9@0qx@22@29m@9@0l@9@1qy@12@13qx@14@15m@1@4l@1@3qy@13@43qx@44@45qy@46@47qx@48@49m@0@3l@0@5nfe">
                        <v:stroke joinstyle="miter"/>
                        <v:formulas>
                          <v:f eqn="val #0"/>
                          <v:f eqn="prod @0 1 2"/>
                          <v:f eqn="prod @0 1 4"/>
                          <v:f eqn="sum @0 @1 0"/>
                          <v:f eqn="sum @0 @0 0"/>
                          <v:f eqn="sum height 0 @0"/>
                          <v:f eqn="sum height 0 @1"/>
                          <v:f eqn="sum @5 0 @1"/>
                          <v:f eqn="sum width 0 @0"/>
                          <v:f eqn="sum width 0 @1"/>
                          <v:f eqn="sum 0 21600 @1"/>
                          <v:f eqn="sum @1 @1 0"/>
                          <v:f eqn="sum 0 @9 @2"/>
                          <v:f eqn="sum @2 @1 0"/>
                          <v:f eqn="sum 0 @12 @2"/>
                          <v:f eqn="sum 0 @13 @2"/>
                          <v:f eqn="sum 0 @1 @1"/>
                          <v:f eqn="sum @1 @0 0"/>
                          <v:f eqn="sum @1 0 0"/>
                          <v:f eqn="sum @1 @6 0"/>
                          <v:f eqn="sum @1 @18 0"/>
                          <v:f eqn="sum 0 @19 @1"/>
                          <v:f eqn="sum @1 @9 0"/>
                          <v:f eqn="sum 0 @5 @1"/>
                          <v:f eqn="sum 0 @4 @1"/>
                          <v:f eqn="sum 0 @11 @2"/>
                          <v:f eqn="sum 0 @24 @2"/>
                          <v:f eqn="sum 0 @25 @2"/>
                          <v:f eqn="sum @2 @26 0"/>
                          <v:f eqn="sum 0 @0 @1"/>
                          <v:f eqn="sum 0 @22 @1"/>
                          <v:f eqn="sum 0 @29 @1"/>
                          <v:f eqn="sum 0 @30 @1"/>
                          <v:f eqn="sum @1 @31 0"/>
                          <v:f eqn="sum @2 @32 0"/>
                          <v:f eqn="sum @2 @33 0"/>
                          <v:f eqn="sum @2 @34 0"/>
                          <v:f eqn="sum 0 @35 @2"/>
                          <v:f eqn="sum 0 @3 @1"/>
                          <v:f eqn="sum @1 @8 0"/>
                          <v:f eqn="sum @1 @39 0"/>
                          <v:f eqn="sum @1 @16 0"/>
                          <v:f eqn="sum @1 @7 0"/>
                          <v:f eqn="sum 0 @3 @2"/>
                          <v:f eqn="sum @2 @13 0"/>
                          <v:f eqn="sum @2 @43 0"/>
                          <v:f eqn="sum 0 @44 @1"/>
                          <v:f eqn="sum @1 @45 0"/>
                          <v:f eqn="sum 0 @46 @1"/>
                          <v:f eqn="sum 0 @47 @1"/>
                        </v:formulas>
                        <v:path gradientshapeok="t" o:connecttype="rect" textboxrect="@0,@0,@9,@5"/>
                        <v:handles>
                          <v:h position="@0,0"/>
                        </v:handles>
                      </v:shapetype>
                      <v:shape id="shape_0" path="l-2147483641,-2147483641l-2147483627,-2147483626l-2147483631,-2147483641l-2147483640,-2147483640l-2147483625,-2147483624l-2147483632,-2147483642l-2147483641,-2147483642l-2147483641,-2147483641l-2147483623,-2147483622l0,-2147483634l-2147483641,-2147483641xl-2147483642,-2147483635l-2147483631,-2147483635xel-2147483619,-2147483618l-2147483641,-2147483636xl-2147483617,-2147483616l-2147483640,-2147483640xel-2147483641,-2147483636l-2147483641,-2147483641l-2147483613,-2147483612l-2147483640,-2147483640l-2147483611,-2147483610l-2147483631,-2147483642l-2147483641,-2147483641l-2147483609,-2147483608l-2147483640,-2147483640xl0,-2147483638l-2147483641,-2147483641l-2147483632,-2147483642l-2147483632,-2147483641l-2147483603,-2147483602l-2147483628,-2147483633l-2147483641,-2147483641l-2147483642,-2147483635e" fillcolor="#99ccff" stroked="t" o:allowincell="f" style="position:absolute;left:27;top:268;width:1485;height:1526;mso-wrap-style:none;v-text-anchor:middle" type="_x0000_t98">
                        <v:fill o:detectmouseclick="t" type="solid" color2="#663300"/>
                        <v:stroke color="black" weight="9360" joinstyle="round" endcap="flat"/>
                        <w10:wrap type="none"/>
                      </v:shape>
                      <v:rect id="shape_0" path="m0,0l-2147483645,0l-2147483645,-2147483646l0,-2147483646xe" stroked="f" o:allowincell="f" style="position:absolute;left:-103;top:442;width:1741;height:1175;mso-wrap-style:square;v-text-anchor:middle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Palatino Linotype" w:hAnsi="Palatino Linotype" w:eastAsia="Calibri" w:cs="Palatino Linotype"/>
                                  <w:color w:val="00000A"/>
                                </w:rPr>
                                <w:t>Основана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Palatino Linotype" w:hAnsi="Palatino Linotype" w:eastAsia="Calibri" w:cs="Palatino Linotype"/>
                                  <w:color w:val="00000A"/>
                                </w:rPr>
                                <w:t>в 2011 году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  <w:drawing>
                <wp:anchor behindDoc="1" distT="0" distB="0" distL="0" distR="0" simplePos="0" locked="0" layoutInCell="1" allowOverlap="1" relativeHeight="4">
                  <wp:simplePos x="0" y="0"/>
                  <wp:positionH relativeFrom="column">
                    <wp:posOffset>910590</wp:posOffset>
                  </wp:positionH>
                  <wp:positionV relativeFrom="paragraph">
                    <wp:posOffset>635</wp:posOffset>
                  </wp:positionV>
                  <wp:extent cx="2061845" cy="2171700"/>
                  <wp:effectExtent l="0" t="0" r="0" b="0"/>
                  <wp:wrapNone/>
                  <wp:docPr id="2" name="Рисунок 1" descr="C:\Users\user\Desktop\34198230-Book-and-sun-Education-icon-conceptual-logo-Stock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C:\Users\user\Desktop\34198230-Book-and-sun-Education-icon-conceptual-logo-Stock-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845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92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</w:tcBorders>
          </w:tcPr>
          <w:p>
            <w:pPr>
              <w:pStyle w:val="1"/>
              <w:widowControl w:val="false"/>
              <w:spacing w:lineRule="auto" w:line="276"/>
              <w:rPr>
                <w:rFonts w:eastAsia="" w:eastAsiaTheme="minorEastAsia"/>
                <w:sz w:val="72"/>
              </w:rPr>
            </w:pPr>
            <w:r>
              <w:rPr>
                <w:rFonts w:eastAsia="" w:eastAsiaTheme="minorEastAsia"/>
                <w:b w:val="false"/>
                <w:bCs w:val="false"/>
                <w:sz w:val="72"/>
              </w:rPr>
              <w:t>Дубовский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Cs/>
                <w:sz w:val="96"/>
                <w:szCs w:val="96"/>
              </w:rPr>
            </w:pPr>
            <w:r>
              <w:rPr>
                <w:b/>
                <w:bCs/>
                <w:sz w:val="72"/>
                <w:szCs w:val="96"/>
              </w:rPr>
              <w:t xml:space="preserve">               </w:t>
            </w:r>
            <w:r>
              <w:rPr>
                <w:rFonts w:cs="Times New Roman" w:ascii="Times New Roman" w:hAnsi="Times New Roman"/>
                <w:bCs/>
                <w:sz w:val="72"/>
                <w:szCs w:val="96"/>
              </w:rPr>
              <w:t>вестн</w:t>
            </w:r>
            <w:r>
              <w:rPr>
                <w:rFonts w:cs="Times New Roman" w:ascii="Times New Roman" w:hAnsi="Times New Roman"/>
                <w:sz w:val="72"/>
                <w:szCs w:val="96"/>
              </w:rPr>
              <w:t>ик</w:t>
            </w:r>
          </w:p>
        </w:tc>
        <w:tc>
          <w:tcPr>
            <w:tcW w:w="181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>
            <w:pPr>
              <w:pStyle w:val="Style34"/>
              <w:widowControl w:val="false"/>
              <w:snapToGrid w:val="false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mc:AlternateContent>
                <mc:Choice Requires="wpg">
                  <w:drawing>
                    <wp:anchor behindDoc="0" distT="5715" distB="5715" distL="5715" distR="5715" simplePos="0" locked="0" layoutInCell="0" allowOverlap="1" relativeHeight="3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48895</wp:posOffset>
                      </wp:positionV>
                      <wp:extent cx="812800" cy="635000"/>
                      <wp:effectExtent l="5715" t="5715" r="5715" b="5715"/>
                      <wp:wrapNone/>
                      <wp:docPr id="3" name="Группа 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2880" cy="635040"/>
                                <a:chOff x="0" y="0"/>
                                <a:chExt cx="812880" cy="63504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812880" cy="635040"/>
                                </a:xfrm>
                                <a:prstGeom prst="vertic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62720" y="79200"/>
                                  <a:ext cx="545400" cy="47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36"/>
                                        <w:b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36"/>
                                        <w:bCs/>
                                        <w:iCs w:val="false"/>
                                        <w:smallCaps w:val="false"/>
                                        <w:caps w:val="false"/>
                                        <w:rFonts w:asciiTheme="minorHAnsi" w:cstheme="minorBidi" w:eastAsiaTheme="minorHAnsi" w:hAnsiTheme="minorHAnsi" w:ascii="Times New Roman" w:hAnsi="Times New Roman" w:eastAsia="Calibri" w:cs="Times New Roman"/>
                                        <w:color w:val="00000A"/>
                                      </w:rPr>
                                      <w:t>№ 6</w:t>
                                    </w:r>
                                  </w:p>
                                </w:txbxContent>
                              </wps:txbx>
                              <wps:bodyPr lIns="0" rIns="0" tIns="0" bIns="0" anchor="ctr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Группа 2" style="position:absolute;margin-left:6.1pt;margin-top:3.85pt;width:64pt;height:50pt" coordorigin="122,77" coordsize="1280,1000">
                      <v:shapetype id="_x0000_t97" coordsize="21600,21600" o:spt="97" adj="2700" path="m@1,21600qx@10@11l@1@9qx@12@13qy@14@15l@0@8l@0@1qy@16@17l@6,qx@18@19qy@20@21l@5@0l@5@9qy@22@23xm@4@1qy@24@10qx@25@26qy@27@28xnsem@4@1qy@24@10qx@25@26qy@27@28xm@0@9qy@29@23qx@30@31qy@32@33qx@34@35qy@36@37xnsem@0@8l@0@1qy@16@17l@6,qx@18@19qy@20@21l@5@0l@5@9qy@22@23l@1,21600qx@17@11qy@38@39xm@3,qx@40@19qy@41@21qx@42@43qy@44@45l@4@1m@5@0l@3@0m@1@8qx@12@46qy@14@47l@0@9m@1,21600qx@10@11l@0@8nfe">
                        <v:stroke joinstyle="miter"/>
                        <v:formulas>
                          <v:f eqn="val #0"/>
                          <v:f eqn="prod @0 1 2"/>
                          <v:f eqn="prod @0 1 4"/>
                          <v:f eqn="sum @0 @1 0"/>
                          <v:f eqn="sum @0 @0 0"/>
                          <v:f eqn="sum width 0 @0"/>
                          <v:f eqn="sum width 0 @1"/>
                          <v:f eqn="sum @5 0 @1"/>
                          <v:f eqn="sum height 0 @0"/>
                          <v:f eqn="sum height 0 @1"/>
                          <v:f eqn="sum @1 @1 0"/>
                          <v:f eqn="sum 0 21600 @1"/>
                          <v:f eqn="sum @2 @1 0"/>
                          <v:f eqn="sum 0 @9 @2"/>
                          <v:f eqn="sum 0 @12 @2"/>
                          <v:f eqn="sum 0 @13 @2"/>
                          <v:f eqn="sum @1 @0 0"/>
                          <v:f eqn="sum 0 @1 @1"/>
                          <v:f eqn="sum @1 @6 0"/>
                          <v:f eqn="sum @1 0 0"/>
                          <v:f eqn="sum 0 @18 @1"/>
                          <v:f eqn="sum @1 @19 0"/>
                          <v:f eqn="sum 0 @5 @1"/>
                          <v:f eqn="sum @1 @9 0"/>
                          <v:f eqn="sum 0 @4 @1"/>
                          <v:f eqn="sum 0 @24 @2"/>
                          <v:f eqn="sum 0 @10 @2"/>
                          <v:f eqn="sum @2 @25 0"/>
                          <v:f eqn="sum 0 @26 @2"/>
                          <v:f eqn="sum 0 @0 @1"/>
                          <v:f eqn="sum 0 @29 @1"/>
                          <v:f eqn="sum 0 @23 @1"/>
                          <v:f eqn="sum @1 @30 0"/>
                          <v:f eqn="sum 0 @31 @1"/>
                          <v:f eqn="sum @2 @32 0"/>
                          <v:f eqn="sum @2 @33 0"/>
                          <v:f eqn="sum 0 @34 @2"/>
                          <v:f eqn="sum @2 @35 0"/>
                          <v:f eqn="sum @1 @17 0"/>
                          <v:f eqn="sum 0 @11 @1"/>
                          <v:f eqn="sum @1 @3 0"/>
                          <v:f eqn="sum 0 @40 @1"/>
                          <v:f eqn="sum 0 @41 @2"/>
                          <v:f eqn="sum 0 @21 @2"/>
                          <v:f eqn="sum @2 @42 0"/>
                          <v:f eqn="sum 0 @43 @2"/>
                          <v:f eqn="sum @2 @8 0"/>
                          <v:f eqn="sum @2 @46 0"/>
                        </v:formulas>
                        <v:path gradientshapeok="t" o:connecttype="rect" textboxrect="@0,@0,@5,@9"/>
                        <v:handles>
                          <v:h position="0,@0"/>
                        </v:handles>
                      </v:shapetype>
                      <v:shape id="shape_0" path="l-2147483641,-2147483641l-2147483627,-2147483626l-2147483641,-2147483631l-2147483640,-2147483640l-2147483625,-2147483624l-2147483642,-2147483632l-2147483642,-2147483641l-2147483641,-2147483641l-2147483623,-2147483622l-2147483634,0l-2147483641,-2147483641xl-2147483635,-2147483642l-2147483635,-2147483631xel-2147483619,-2147483618l-2147483636,-2147483641xl-2147483617,-2147483616l-2147483640,-2147483640xel-2147483636,-2147483641l-2147483641,-2147483641l-2147483613,-2147483612l-2147483640,-2147483640l-2147483611,-2147483610l-2147483642,-2147483631l-2147483641,-2147483641l-2147483609,-2147483608l-2147483640,-2147483640xl-2147483642,-2147483632l-2147483642,-2147483641l-2147483641,-2147483641l-2147483634,0l-2147483603,-2147483602l-2147483635,-2147483642l-2147483641,-2147483641l-2147483601,-2147483600e" fillcolor="#99ccff" stroked="t" o:allowincell="f" style="position:absolute;left:122;top:77;width:1279;height:999;mso-wrap-style:none;v-text-anchor:middle" type="_x0000_t97">
                        <v:fill o:detectmouseclick="t" type="solid" color2="#663300"/>
                        <v:stroke color="black" weight="9360" joinstyle="round" endcap="flat"/>
                        <w10:wrap type="none"/>
                      </v:shape>
                      <v:rect id="shape_0" path="m0,0l-2147483645,0l-2147483645,-2147483646l0,-2147483646xe" stroked="f" o:allowincell="f" style="position:absolute;left:378;top:202;width:858;height:749;mso-wrap-style:square;v-text-anchor:middle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3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6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HAnsi" w:hAnsiTheme="minorHAnsi" w:ascii="Times New Roman" w:hAnsi="Times New Roman" w:eastAsia="Calibri" w:cs="Times New Roman"/>
                                  <w:color w:val="00000A"/>
                                </w:rPr>
                                <w:t>№ 6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3</w:t>
            </w:r>
          </w:p>
          <w:p>
            <w:pPr>
              <w:pStyle w:val="Style34"/>
              <w:widowControl w:val="false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Style34"/>
              <w:widowControl w:val="false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Style34"/>
              <w:widowControl w:val="false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Style34"/>
              <w:widowControl w:val="false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Style34"/>
              <w:widowControl w:val="false"/>
              <w:spacing w:lineRule="auto" w:line="276"/>
              <w:jc w:val="center"/>
              <w:rPr>
                <w:b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«</w:t>
            </w:r>
            <w:r>
              <w:rPr>
                <w:b/>
                <w:bCs/>
                <w:szCs w:val="28"/>
              </w:rPr>
              <w:t>22</w:t>
            </w:r>
            <w:r>
              <w:rPr>
                <w:b/>
                <w:bCs/>
                <w:szCs w:val="28"/>
              </w:rPr>
              <w:t>»</w:t>
            </w:r>
          </w:p>
          <w:p>
            <w:pPr>
              <w:pStyle w:val="Style34"/>
              <w:widowControl w:val="false"/>
              <w:spacing w:lineRule="auto" w:line="276"/>
              <w:jc w:val="center"/>
              <w:rPr>
                <w:b/>
                <w:b/>
                <w:bCs/>
                <w:sz w:val="32"/>
                <w:szCs w:val="22"/>
              </w:rPr>
            </w:pPr>
            <w:r>
              <w:rPr>
                <w:b/>
                <w:bCs/>
                <w:szCs w:val="28"/>
              </w:rPr>
              <w:t>апреля</w:t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2"/>
              </w:rPr>
              <w:t>2024 г.</w:t>
            </w:r>
          </w:p>
        </w:tc>
      </w:tr>
      <w:tr>
        <w:trPr>
          <w:trHeight w:val="65" w:hRule="atLeast"/>
          <w:cantSplit w:val="true"/>
        </w:trPr>
        <w:tc>
          <w:tcPr>
            <w:tcW w:w="1807" w:type="dxa"/>
            <w:vMerge w:val="continue"/>
            <w:tcBorders>
              <w:top w:val="double" w:sz="24" w:space="0" w:color="008080"/>
              <w:left w:val="double" w:sz="24" w:space="0" w:color="008080"/>
              <w:bottom w:val="double" w:sz="24" w:space="0" w:color="0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ar-SA"/>
              </w:rPr>
            </w:r>
          </w:p>
        </w:tc>
        <w:tc>
          <w:tcPr>
            <w:tcW w:w="6192" w:type="dxa"/>
            <w:tcBorders>
              <w:left w:val="double" w:sz="24" w:space="0" w:color="008080"/>
              <w:bottom w:val="double" w:sz="24" w:space="0" w:color="008080"/>
            </w:tcBorders>
          </w:tcPr>
          <w:p>
            <w:pPr>
              <w:pStyle w:val="2"/>
              <w:widowControl w:val="false"/>
              <w:spacing w:lineRule="auto" w:line="276"/>
              <w:jc w:val="center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  <w:t>ПЕРИОДИЧЕСКОЕ ПЕЧАТНОЕ ИЗДАНИЕ</w:t>
            </w:r>
          </w:p>
          <w:p>
            <w:pPr>
              <w:pStyle w:val="2"/>
              <w:widowControl w:val="false"/>
              <w:spacing w:lineRule="auto" w:line="276"/>
              <w:jc w:val="center"/>
              <w:rPr>
                <w:rFonts w:eastAsia="" w:eastAsiaTheme="minorEastAsia"/>
                <w:sz w:val="18"/>
              </w:rPr>
            </w:pPr>
            <w:r>
              <w:rPr>
                <w:rFonts w:eastAsia="" w:eastAsiaTheme="minorEastAsia"/>
              </w:rPr>
              <w:t>ДУБОВСКОГО СЕЛЬСКОГО ПОСЕЛЕНИЯ</w:t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eastAsia="" w:eastAsiaTheme="minorEastAsia"/>
                <w:sz w:val="18"/>
              </w:rPr>
            </w:pPr>
            <w:r>
              <w:rPr>
                <w:rFonts w:eastAsia="" w:eastAsiaTheme="minorEastAsia"/>
                <w:sz w:val="18"/>
              </w:rPr>
            </w:r>
          </w:p>
        </w:tc>
        <w:tc>
          <w:tcPr>
            <w:tcW w:w="1811" w:type="dxa"/>
            <w:vMerge w:val="continue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32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32"/>
                <w:lang w:eastAsia="ar-SA"/>
              </w:rPr>
            </w:r>
          </w:p>
        </w:tc>
      </w:tr>
    </w:tbl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46"/>
        <w:spacing w:before="0" w:after="0"/>
        <w:jc w:val="right"/>
        <w:rPr/>
      </w:pPr>
      <w:r>
        <w:rPr/>
        <w:t xml:space="preserve">                                                                                                                                 </w:t>
      </w:r>
    </w:p>
    <w:p>
      <w:pPr>
        <w:pStyle w:val="Normal"/>
        <w:spacing w:lineRule="auto" w:line="240" w:before="57" w:after="257"/>
        <w:jc w:val="center"/>
        <w:rPr/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</w:rPr>
        <w:t>РОССИЙСКАЯ ФЕДЕРАЦИЯ</w:t>
      </w:r>
    </w:p>
    <w:p>
      <w:pPr>
        <w:pStyle w:val="Normal"/>
        <w:spacing w:lineRule="auto" w:line="240" w:before="57" w:after="257"/>
        <w:jc w:val="center"/>
        <w:rPr/>
      </w:pPr>
      <w:r>
        <w:rPr>
          <w:rFonts w:ascii="Times New Roman" w:hAnsi="Times New Roman"/>
          <w:bCs/>
        </w:rPr>
        <w:t>РОСТОВСКАЯ ОБЛАСТЬ</w:t>
      </w:r>
    </w:p>
    <w:p>
      <w:pPr>
        <w:pStyle w:val="Normal"/>
        <w:spacing w:lineRule="auto" w:line="240" w:before="57" w:after="257"/>
        <w:jc w:val="center"/>
        <w:rPr/>
      </w:pPr>
      <w:r>
        <w:rPr>
          <w:rFonts w:ascii="Times New Roman" w:hAnsi="Times New Roman"/>
          <w:bCs/>
        </w:rPr>
        <w:t>МУНИЦИПАЛЬНОЕ ОБРАЗОВАНИЕ «ДУБОВСКИЙ РАЙОН»</w:t>
        <w:br/>
      </w:r>
    </w:p>
    <w:p>
      <w:pPr>
        <w:pStyle w:val="Normal"/>
        <w:spacing w:lineRule="auto" w:line="240" w:before="57" w:after="257"/>
        <w:jc w:val="center"/>
        <w:rPr/>
      </w:pPr>
      <w:r>
        <w:rPr>
          <w:rFonts w:ascii="Times New Roman" w:hAnsi="Times New Roman"/>
          <w:bCs/>
        </w:rPr>
        <w:t>АДМИНИСТРАЦИЯ</w:t>
      </w:r>
    </w:p>
    <w:p>
      <w:pPr>
        <w:pStyle w:val="Normal"/>
        <w:spacing w:lineRule="auto" w:line="240" w:before="57" w:after="257"/>
        <w:jc w:val="center"/>
        <w:rPr/>
      </w:pPr>
      <w:r>
        <w:rPr>
          <w:rFonts w:ascii="Times New Roman" w:hAnsi="Times New Roman"/>
          <w:bCs/>
        </w:rPr>
        <w:t>ДУБОВСКОГО СЕЛЬСКОГО ПОСЕЛЕНИЯ</w:t>
      </w:r>
    </w:p>
    <w:p>
      <w:pPr>
        <w:pStyle w:val="Normal"/>
        <w:spacing w:lineRule="auto" w:line="240"/>
        <w:jc w:val="center"/>
        <w:rPr/>
      </w:pPr>
      <w:r>
        <w:rPr/>
        <w:t>«02» апреля 2024 года                                                                                        с. Дубовское</w:t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Об отчете об исполнении бюджета сельского поселения</w:t>
      </w:r>
    </w:p>
    <w:p>
      <w:pPr>
        <w:pStyle w:val="Normal"/>
        <w:spacing w:lineRule="auto" w:line="24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за 1 квартал 2024 года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>В соответствии со статьей 264.2. Бюджетного кодекса Российской Федерации, статьей 41 Решения  Собрания депутатов Дубовского сельского поселения от 03.03.2015 года № 121 «О бюджетном процессе в Дубовском сельском поселении» Администрация Дубовского сельского поселения постановляет: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1.Утвердить отчет  об исполнении бюджета сельского поселения  за 1 квартал 2024 года по доходам в сумме 6 947,9 тыс. руб.,  по  расходам в сумме        4 743,5 тыс. руб. с превышением доходов над расходами (профицит местного бюджета) в сумме – 2 204,4 тыс. руб.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Определить, что держателем оригинала отчета об исполнении бюджета сельского поселения за 1 квартал 2024 года является сектор экономики и финансов Администрации Дубовского сельского поселения.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2. В целях информирования населения Дубовского сельского поселения обнародовать сведения о ходе исполнения бюджета сельского поселения за 1 квартал 2024 года согласно приложению к настоящему постановлению.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3. Направить настоящее постановление и отчет об исполнении  бюджета сельского поселения за 1 квартал 2024 года в Собрание депутатов Дубовского сельского поселения.</w:t>
      </w:r>
    </w:p>
    <w:p>
      <w:pPr>
        <w:pStyle w:val="Normal"/>
        <w:spacing w:lineRule="auto" w:line="240"/>
        <w:ind w:left="708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4.  Постановление вступает в силу со дня его опубликования.</w:t>
      </w:r>
    </w:p>
    <w:p>
      <w:pPr>
        <w:pStyle w:val="Normal"/>
        <w:spacing w:lineRule="auto" w:line="24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5. Контроль за выполнением  постановления возложить на начальника сектора экономики и финансов.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Глава Администрации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Дубовского сельского поселения                                                  Н.С. Лавренова                                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Постановления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вносит сектор экономики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 финансов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тел. 5-19-72</w:t>
      </w:r>
    </w:p>
    <w:tbl>
      <w:tblPr>
        <w:tblW w:w="4782" w:type="dxa"/>
        <w:jc w:val="left"/>
        <w:tblInd w:w="47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2"/>
      </w:tblGrid>
      <w:tr>
        <w:trPr/>
        <w:tc>
          <w:tcPr>
            <w:tcW w:w="4782" w:type="dxa"/>
            <w:tcBorders/>
          </w:tcPr>
          <w:p>
            <w:pPr>
              <w:pStyle w:val="Normal"/>
              <w:snapToGrid w:val="false"/>
              <w:spacing w:lineRule="auto" w:line="24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spacing w:lineRule="auto" w:line="24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Приложение </w:t>
            </w:r>
          </w:p>
          <w:p>
            <w:pPr>
              <w:pStyle w:val="Normal"/>
              <w:spacing w:lineRule="auto" w:line="24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  проекту постановления Администрации  Дубовского </w:t>
            </w:r>
          </w:p>
          <w:p>
            <w:pPr>
              <w:pStyle w:val="Normal"/>
              <w:spacing w:lineRule="auto" w:line="24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сельского поселения</w:t>
            </w:r>
          </w:p>
          <w:p>
            <w:pPr>
              <w:pStyle w:val="Normal"/>
              <w:spacing w:lineRule="auto" w:line="24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02 апреля 2024 года   № 122</w:t>
            </w:r>
          </w:p>
          <w:p>
            <w:pPr>
              <w:pStyle w:val="Normal"/>
              <w:spacing w:lineRule="auto" w:line="240" w:before="0" w:after="20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</w:tbl>
    <w:p>
      <w:pPr>
        <w:pStyle w:val="Normal"/>
        <w:spacing w:lineRule="auto" w:line="2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Сведения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ходе исполнения бюджета</w:t>
      </w:r>
    </w:p>
    <w:p>
      <w:pPr>
        <w:pStyle w:val="Normal"/>
        <w:spacing w:lineRule="auto" w:line="2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>сельского поселения за 1 квартал 2024 года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ab/>
        <w:t>Исполнение бюджета за 1 квартал 2024 года составило по доходам 6 947,9 тыс. руб. или 28,9  % к годовому плану и по расходам в сумме 4 743,5 тыс. руб. или 18,4 %. Профицит  по итогам 1 квартала 2024 года составил – 2 204,4 тыс. руб. Увеличение поступления доходов по сравнению с аналогичным периодом прошлого года  составило 616,6 тыс. руб.,  или  109,7 %  и уменьшение  расходов – 323,2 тыс. руб.,  или  93,6  % в сопоставимых данных.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ab/>
        <w:t>Показатели  бюджета сельского поселения за 1 квартал 2024 года прилагаются.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ab/>
        <w:t>Налоговые и неналоговые доходы  бюджета сельского поселения  исполнены в сумме 2 358,1 тыс. руб. или 24,3 % к годовым плановым назначениям. Данный показатель выше уровня аналогичного периода прошлого года на 521,6 тыс. руб. или на 128,4 %. Наибольший удельный вес в их структуре занимают: налог на доходы физических лиц 1 098,1тыс. руб. или 46,6 %, единый сельскохозяйственный налог –  893,7 тыс. руб., или 37,9 %, земельный налог – 220,3  тыс. руб., или 9,3 % .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ab/>
        <w:t>Безвозмездные поступления от других бюджетов бюджетной системы Российской Федерации составили 4 989,7  тыс. руб.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ab/>
        <w:t xml:space="preserve">Основными направлениями расходов бюджета является расходы  на жилищно-коммунальное хозяйство (благоустройство территории сельского поселения) – 1 680,6 тыс. рублей,  обеспечение деятельности аппарата администрации – 2 049,0 тыс. рублей;  культуру – 647,7  тыс. рублей. 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ab/>
        <w:t>Просроченные долги по обязательствам бюджета отсутствуют.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ab/>
        <w:t>Бюджетная политика в сфере расходов бюджета сельского поселения  направлена на решение первоочередных социальных и экономических задач сельского поселения. Приоритетом являлось обеспечение населения бюджетными услугами отраслей жилищно – коммунального хозяйства. На эти цели направлено 1680,6 тыс. руб. Расходы на жилищно-коммунальное хозяйство составили 35,4 % всех расходов.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ab/>
        <w:t>Также одним из направлений в расходовании средств бюджета является</w:t>
      </w:r>
      <w:r>
        <w:rPr>
          <w:rFonts w:ascii="Times New Roman" w:hAnsi="Times New Roman"/>
          <w:sz w:val="26"/>
          <w:szCs w:val="26"/>
          <w:highlight w:val="yellow"/>
        </w:rPr>
        <w:t xml:space="preserve"> </w:t>
      </w:r>
      <w:r>
        <w:rPr>
          <w:rFonts w:ascii="Times New Roman" w:hAnsi="Times New Roman"/>
          <w:sz w:val="26"/>
          <w:szCs w:val="26"/>
        </w:rPr>
        <w:t>обеспечение деятельности органа местного самоуправления –  2 049,0  тыс. руб., что на 56,8  тыс. рублей или на 102,8 % выше показателя аналогичного периода 2023 г. Расходы на содержание органа местного самоуправления составляют 43,1% в общей доле расходов.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ab/>
        <w:t>В составе бюджета сельского поселения  расходы на оплату труда составили 1 522,2 тыс. руб. или 32,0 %  расходов бюджета.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</w:p>
    <w:p>
      <w:pPr>
        <w:pStyle w:val="Normal"/>
        <w:spacing w:lineRule="auto" w:line="2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Сведениям о ходе исполнения</w:t>
      </w:r>
    </w:p>
    <w:p>
      <w:pPr>
        <w:pStyle w:val="Normal"/>
        <w:spacing w:lineRule="auto" w:line="2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бюджета сельского поселения за </w:t>
      </w:r>
    </w:p>
    <w:p>
      <w:pPr>
        <w:pStyle w:val="Normal"/>
        <w:spacing w:lineRule="auto" w:line="24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1 квартал 2024 года</w:t>
      </w:r>
    </w:p>
    <w:p>
      <w:pPr>
        <w:pStyle w:val="Normal"/>
        <w:spacing w:lineRule="auto" w:line="2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Показатели  бюджета сельского поселения  за 1 </w:t>
      </w:r>
      <w:r>
        <w:rPr>
          <w:rFonts w:ascii="Times New Roman" w:hAnsi="Times New Roman"/>
          <w:b/>
        </w:rPr>
        <w:t>квартал 2024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</w:rPr>
        <w:t>года</w:t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2126"/>
        <w:gridCol w:w="1807"/>
      </w:tblGrid>
      <w:tr>
        <w:trPr/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Утвержденные</w:t>
              <w:br/>
              <w:t>бюджетные назначения</w:t>
              <w:br/>
              <w:t>на год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</w:tr>
      <w:tr>
        <w:trPr/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>
        <w:trPr/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9 704,4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2 358,1</w:t>
            </w:r>
          </w:p>
        </w:tc>
      </w:tr>
      <w:tr>
        <w:trPr/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5 696,1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1 098,1</w:t>
            </w:r>
          </w:p>
        </w:tc>
      </w:tr>
      <w:tr>
        <w:trPr/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5 696,1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1 098,1</w:t>
            </w:r>
          </w:p>
        </w:tc>
      </w:tr>
      <w:tr>
        <w:trPr/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977,0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893,7</w:t>
            </w:r>
          </w:p>
        </w:tc>
      </w:tr>
      <w:tr>
        <w:trPr/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977,0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893,7</w:t>
            </w:r>
          </w:p>
        </w:tc>
      </w:tr>
      <w:tr>
        <w:trPr/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НАЛОГИ НА ИМУЩЕСТВО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2 883,9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281,3</w:t>
            </w:r>
          </w:p>
        </w:tc>
      </w:tr>
      <w:tr>
        <w:trPr/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1 373,9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61,0</w:t>
            </w:r>
          </w:p>
        </w:tc>
      </w:tr>
      <w:tr>
        <w:trPr/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1 510,0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220,3</w:t>
            </w:r>
          </w:p>
        </w:tc>
      </w:tr>
      <w:tr>
        <w:trPr/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ШТРАФЫ, САНКЦИИ, ВОЗМЕЩЕНИЕ ВРЕДА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15,8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85,0</w:t>
            </w:r>
          </w:p>
        </w:tc>
      </w:tr>
      <w:tr>
        <w:trPr/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Прочие поступления от денежных взысканий</w:t>
            </w:r>
          </w:p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(штрафов) и иных сумм в возмещение ущерба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15,8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85,0</w:t>
            </w:r>
          </w:p>
        </w:tc>
      </w:tr>
      <w:tr>
        <w:trPr/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rPr/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 автономных учреждений)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>
        <w:trPr/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14 255,1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4 589,8</w:t>
            </w:r>
          </w:p>
        </w:tc>
      </w:tr>
      <w:tr>
        <w:trPr/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14 255,1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4 589,7</w:t>
            </w:r>
          </w:p>
        </w:tc>
      </w:tr>
      <w:tr>
        <w:trPr>
          <w:trHeight w:val="370" w:hRule="atLeast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 w:cs="Times New Roman CYR"/>
                <w:sz w:val="18"/>
                <w:szCs w:val="18"/>
              </w:rPr>
            </w:pPr>
            <w:r>
              <w:rPr>
                <w:rFonts w:cs="Times New Roman CYR" w:ascii="Times New Roman" w:hAnsi="Times New Roman"/>
                <w:sz w:val="18"/>
                <w:szCs w:val="18"/>
              </w:rPr>
              <w:t>Дотации на выравнивание бюджетной обеспеченности</w:t>
            </w:r>
          </w:p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 w:cs="Times New Roman CYR"/>
                <w:sz w:val="18"/>
                <w:szCs w:val="18"/>
              </w:rPr>
            </w:pPr>
            <w:r>
              <w:rPr>
                <w:rFonts w:cs="Times New Roman CYR" w:ascii="Times New Roman" w:hAnsi="Times New Roman"/>
                <w:sz w:val="18"/>
                <w:szCs w:val="18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12 309,5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4 274,6</w:t>
            </w:r>
          </w:p>
        </w:tc>
      </w:tr>
      <w:tr>
        <w:trPr/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352,8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</w:tr>
      <w:tr>
        <w:trPr/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1 592,8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263,1</w:t>
            </w:r>
          </w:p>
        </w:tc>
      </w:tr>
      <w:tr>
        <w:trPr/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23 959,5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6 947,9</w:t>
            </w:r>
          </w:p>
        </w:tc>
      </w:tr>
      <w:tr>
        <w:trPr/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Общегосударственные расходы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12 599,8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2 023,6</w:t>
            </w:r>
          </w:p>
        </w:tc>
      </w:tr>
      <w:tr>
        <w:trPr/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</w:t>
            </w:r>
          </w:p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Федерации, местных администраций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10 946,3</w:t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1 997,2</w:t>
            </w:r>
          </w:p>
        </w:tc>
      </w:tr>
      <w:tr>
        <w:trPr/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285,0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>
        <w:trPr/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1 368,5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130,6</w:t>
            </w:r>
          </w:p>
        </w:tc>
      </w:tr>
      <w:tr>
        <w:trPr/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Национальная оборона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352,6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51,8</w:t>
            </w:r>
          </w:p>
        </w:tc>
      </w:tr>
      <w:tr>
        <w:trPr/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352,6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51,8</w:t>
            </w:r>
          </w:p>
        </w:tc>
      </w:tr>
      <w:tr>
        <w:trPr/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/>
                <w:b/>
                <w:bCs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38,3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35,9</w:t>
            </w:r>
          </w:p>
        </w:tc>
      </w:tr>
      <w:tr>
        <w:trPr/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35,9</w:t>
            </w:r>
          </w:p>
        </w:tc>
      </w:tr>
      <w:tr>
        <w:trPr/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Другие вопросы в области национальной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безопасности и правоохранительной</w:t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>
        <w:trPr/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/>
                <w:b/>
                <w:bCs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551,7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149,7</w:t>
            </w:r>
          </w:p>
        </w:tc>
      </w:tr>
      <w:tr>
        <w:trPr/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551,1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149,7</w:t>
            </w:r>
          </w:p>
        </w:tc>
      </w:tr>
      <w:tr>
        <w:trPr/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/>
                <w:b/>
                <w:bCs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8 933,3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1 681,8</w:t>
            </w:r>
          </w:p>
        </w:tc>
      </w:tr>
      <w:tr>
        <w:trPr>
          <w:trHeight w:val="280" w:hRule="atLeast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1,2</w:t>
            </w:r>
          </w:p>
        </w:tc>
      </w:tr>
      <w:tr>
        <w:trPr/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>
        <w:trPr/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8 824,3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1 680,6</w:t>
            </w:r>
          </w:p>
        </w:tc>
      </w:tr>
      <w:tr>
        <w:trPr/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/>
                <w:b/>
                <w:bCs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Образование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0,0</w:t>
            </w:r>
          </w:p>
        </w:tc>
      </w:tr>
      <w:tr>
        <w:trPr/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>
        <w:trPr/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/>
                <w:b/>
                <w:bCs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3 148,4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647,7</w:t>
            </w:r>
          </w:p>
        </w:tc>
      </w:tr>
      <w:tr>
        <w:trPr/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Культура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3 148,4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647,7</w:t>
            </w:r>
          </w:p>
        </w:tc>
      </w:tr>
      <w:tr>
        <w:trPr/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/>
                <w:b/>
                <w:bCs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Социальная политика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195,3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48,8</w:t>
            </w:r>
          </w:p>
        </w:tc>
      </w:tr>
      <w:tr>
        <w:trPr/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Социальное обеспечение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195,3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48,8</w:t>
            </w:r>
          </w:p>
        </w:tc>
      </w:tr>
      <w:tr>
        <w:trPr/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/>
                <w:b/>
                <w:bCs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Физическая культура и спорт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0,0</w:t>
            </w:r>
          </w:p>
        </w:tc>
      </w:tr>
      <w:tr>
        <w:trPr/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Физическая культура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>
        <w:trPr/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ИТОГО РАСХОДОВ: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25 840,4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4 743,6</w:t>
            </w:r>
          </w:p>
        </w:tc>
      </w:tr>
    </w:tbl>
    <w:p>
      <w:pPr>
        <w:pStyle w:val="Normal"/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Верно:</w:t>
      </w:r>
    </w:p>
    <w:p>
      <w:pPr>
        <w:pStyle w:val="Normal"/>
        <w:spacing w:lineRule="auto" w:line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Специалист 1 категории по правовой, </w:t>
      </w:r>
    </w:p>
    <w:p>
      <w:pPr>
        <w:pStyle w:val="Normal"/>
        <w:spacing w:lineRule="auto" w:line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кадровой, архивной работе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и регистрационному учету                                                                   Ю.П. Гордеева     </w:t>
      </w:r>
      <w:r>
        <w:rPr>
          <w:rFonts w:ascii="Times New Roman" w:hAnsi="Times New Roman"/>
          <w:sz w:val="26"/>
          <w:szCs w:val="26"/>
        </w:rPr>
        <w:t xml:space="preserve">            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cs="Times New Roman"/>
        </w:rPr>
      </w:pPr>
      <w:r>
        <w:rPr>
          <w:rFonts w:ascii="Times New Roman" w:hAnsi="Times New Roman"/>
          <w:sz w:val="24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Приложение </w:t>
      </w:r>
    </w:p>
    <w:p>
      <w:pPr>
        <w:pStyle w:val="Normal"/>
        <w:spacing w:lineRule="auto" w:line="240" w:before="0" w:after="0"/>
        <w:jc w:val="right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к постановлению № 122</w:t>
      </w:r>
    </w:p>
    <w:p>
      <w:pPr>
        <w:pStyle w:val="Normal"/>
        <w:spacing w:lineRule="auto" w:line="240" w:before="0" w:after="0"/>
        <w:jc w:val="right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от  02 апреля 2024 г.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СВЕДЕНИЯ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 xml:space="preserve">о численности и фактических расходах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на содержание работников Администрации Дубовского сельского поселения</w:t>
      </w:r>
    </w:p>
    <w:p>
      <w:pPr>
        <w:pStyle w:val="Normal"/>
        <w:spacing w:lineRule="auto" w:line="240" w:before="0" w:after="0"/>
        <w:jc w:val="center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и муниципального бюджетного учреждения культуры</w:t>
      </w:r>
    </w:p>
    <w:p>
      <w:pPr>
        <w:pStyle w:val="Normal"/>
        <w:spacing w:lineRule="auto" w:line="240" w:before="0" w:after="0"/>
        <w:jc w:val="center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«Ериковский сельский дом культуры» Дубовского сельского поселения</w:t>
      </w:r>
    </w:p>
    <w:p>
      <w:pPr>
        <w:pStyle w:val="Normal"/>
        <w:spacing w:lineRule="auto" w:line="240" w:before="0" w:after="0"/>
        <w:jc w:val="center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за 1 квартал 2024 г.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4248"/>
        <w:gridCol w:w="2391"/>
        <w:gridCol w:w="2392"/>
      </w:tblGrid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№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Штатные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единицы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Фактические расходы, тыс.руб.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Муниципальные служащие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9,0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1 200,6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Технический персонал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213,3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Обслуживающий персонал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108,3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Работники муниципального учреждения культуры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288,2</w:t>
            </w:r>
          </w:p>
        </w:tc>
      </w:tr>
      <w:tr>
        <w:trPr/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19,0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1 810,4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Верно: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Специалист 1 категории по правовой, кадровой,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архивной работе и взаимодействию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с представительными органами </w:t>
      </w:r>
    </w:p>
    <w:p>
      <w:pPr>
        <w:pStyle w:val="Normal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местного самоуправления                                                          Ю.П. Гордеева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2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5"/>
        <w:gridCol w:w="5328"/>
      </w:tblGrid>
      <w:tr>
        <w:trPr>
          <w:trHeight w:val="120" w:hRule="atLeast"/>
        </w:trPr>
        <w:tc>
          <w:tcPr>
            <w:tcW w:w="4875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328" w:type="dxa"/>
            <w:tcBorders/>
          </w:tcPr>
          <w:p>
            <w:pPr>
              <w:pStyle w:val="Normal"/>
              <w:widowControl w:val="false"/>
              <w:snapToGrid w:val="false"/>
              <w:spacing w:before="0" w:after="20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spacing w:before="0" w:after="200"/>
        <w:jc w:val="both"/>
        <w:rPr>
          <w:rFonts w:ascii="Times New Roman" w:hAnsi="Times New Roman"/>
        </w:rPr>
      </w:pPr>
      <w:r>
        <w:rPr/>
      </w:r>
    </w:p>
    <w:sectPr>
      <w:footerReference w:type="default" r:id="rId3"/>
      <w:type w:val="nextPage"/>
      <w:pgSz w:w="11906" w:h="16838"/>
      <w:pgMar w:left="1418" w:right="1134" w:gutter="0" w:header="0" w:top="851" w:footer="709" w:bottom="76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Palatino Linotype">
    <w:charset w:val="cc"/>
    <w:family w:val="auto"/>
    <w:pitch w:val="default"/>
  </w:font>
  <w:font w:name="Times New Roman">
    <w:charset w:val="cc"/>
    <w:family w:val="auto"/>
    <w:pitch w:val="default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6"/>
      <w:shd w:val="clear" w:color="auto" w:fill="auto"/>
      <w:tabs>
        <w:tab w:val="clear" w:pos="708"/>
        <w:tab w:val="right" w:pos="16123" w:leader="none"/>
      </w:tabs>
      <w:ind w:left="1138" w:hanging="0"/>
      <w:rPr>
        <w:rFonts w:cs="Arial Unicode MS"/>
      </w:rPr>
    </w:pPr>
    <w:r>
      <w:rPr>
        <w:rFonts w:cs="Arial Unicode MS"/>
      </w:rPr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Body Text 2" w:uiPriority="0"/>
    <w:lsdException w:name="Strong" w:uiPriority="22" w:semiHidden="0" w:unhideWhenUsed="0" w:qFormat="1"/>
    <w:lsdException w:name="Emphasis" w:uiPriority="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4064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e40648"/>
    <w:pPr>
      <w:keepNext w:val="true"/>
      <w:tabs>
        <w:tab w:val="clear" w:pos="708"/>
        <w:tab w:val="center" w:pos="4677" w:leader="none"/>
      </w:tabs>
      <w:spacing w:lineRule="auto" w:line="240" w:before="0" w:after="0"/>
      <w:outlineLvl w:val="0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Normal"/>
    <w:next w:val="Normal"/>
    <w:link w:val="21"/>
    <w:unhideWhenUsed/>
    <w:qFormat/>
    <w:rsid w:val="00e40648"/>
    <w:pPr>
      <w:keepNext w:val="true"/>
      <w:spacing w:lineRule="auto" w:line="240" w:before="0" w:after="0"/>
      <w:outlineLvl w:val="1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be7464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qFormat/>
    <w:rsid w:val="00e40648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21" w:customStyle="1">
    <w:name w:val="Заголовок 2 Знак"/>
    <w:basedOn w:val="DefaultParagraphFont"/>
    <w:qFormat/>
    <w:rsid w:val="00e40648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1">
    <w:name w:val="Интернет-ссылка"/>
    <w:basedOn w:val="DefaultParagraphFont"/>
    <w:uiPriority w:val="99"/>
    <w:unhideWhenUsed/>
    <w:rsid w:val="004c15bf"/>
    <w:rPr>
      <w:color w:val="0000FF"/>
      <w:u w:val="single"/>
    </w:rPr>
  </w:style>
  <w:style w:type="character" w:styleId="Style12">
    <w:name w:val="Посещённая гиперссылка"/>
    <w:basedOn w:val="DefaultParagraphFont"/>
    <w:uiPriority w:val="99"/>
    <w:semiHidden/>
    <w:unhideWhenUsed/>
    <w:rsid w:val="004c15bf"/>
    <w:rPr>
      <w:color w:val="800080"/>
      <w:u w:val="single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002cf6"/>
    <w:rPr>
      <w:rFonts w:ascii="Tahoma" w:hAnsi="Tahoma" w:cs="Tahoma"/>
      <w:sz w:val="16"/>
      <w:szCs w:val="16"/>
    </w:rPr>
  </w:style>
  <w:style w:type="character" w:styleId="Style14">
    <w:name w:val="Выделение"/>
    <w:basedOn w:val="DefaultParagraphFont"/>
    <w:qFormat/>
    <w:rsid w:val="00732544"/>
    <w:rPr>
      <w:i/>
      <w:iCs/>
    </w:rPr>
  </w:style>
  <w:style w:type="character" w:styleId="31" w:customStyle="1">
    <w:name w:val="Заголовок 3 Знак"/>
    <w:basedOn w:val="DefaultParagraphFont"/>
    <w:uiPriority w:val="9"/>
    <w:semiHidden/>
    <w:qFormat/>
    <w:rsid w:val="00be7464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22" w:customStyle="1">
    <w:name w:val="Основной текст 2 Знак"/>
    <w:basedOn w:val="DefaultParagraphFont"/>
    <w:link w:val="BodyText2"/>
    <w:qFormat/>
    <w:rsid w:val="00be7464"/>
    <w:rPr>
      <w:rFonts w:ascii="Times New Roman" w:hAnsi="Times New Roman" w:eastAsia="Times New Roman" w:cs="Times New Roman"/>
      <w:sz w:val="26"/>
      <w:szCs w:val="24"/>
      <w:lang w:eastAsia="ru-RU"/>
    </w:rPr>
  </w:style>
  <w:style w:type="character" w:styleId="Style15" w:customStyle="1">
    <w:name w:val="Основной текст Знак"/>
    <w:basedOn w:val="DefaultParagraphFont"/>
    <w:uiPriority w:val="99"/>
    <w:qFormat/>
    <w:rsid w:val="00c72bad"/>
    <w:rPr/>
  </w:style>
  <w:style w:type="character" w:styleId="Style16" w:customStyle="1">
    <w:name w:val="Подпись к картинке_"/>
    <w:basedOn w:val="DefaultParagraphFont"/>
    <w:link w:val="Style35"/>
    <w:uiPriority w:val="99"/>
    <w:qFormat/>
    <w:locked/>
    <w:rsid w:val="00c72bad"/>
    <w:rPr>
      <w:rFonts w:ascii="Times New Roman" w:hAnsi="Times New Roman" w:cs="Times New Roman"/>
      <w:sz w:val="27"/>
      <w:szCs w:val="27"/>
      <w:shd w:fill="FFFFFF" w:val="clear"/>
    </w:rPr>
  </w:style>
  <w:style w:type="character" w:styleId="Style17" w:customStyle="1">
    <w:name w:val="Основной текст + Полужирный"/>
    <w:uiPriority w:val="99"/>
    <w:qFormat/>
    <w:rsid w:val="00c72bad"/>
    <w:rPr>
      <w:rFonts w:ascii="Times New Roman" w:hAnsi="Times New Roman"/>
      <w:b/>
      <w:spacing w:val="0"/>
      <w:sz w:val="27"/>
    </w:rPr>
  </w:style>
  <w:style w:type="character" w:styleId="Style18" w:customStyle="1">
    <w:name w:val="Колонтитул_"/>
    <w:basedOn w:val="DefaultParagraphFont"/>
    <w:link w:val="Style36"/>
    <w:uiPriority w:val="99"/>
    <w:qFormat/>
    <w:locked/>
    <w:rsid w:val="00c72bad"/>
    <w:rPr>
      <w:rFonts w:ascii="Times New Roman" w:hAnsi="Times New Roman" w:cs="Times New Roman"/>
      <w:sz w:val="20"/>
      <w:szCs w:val="20"/>
      <w:shd w:fill="FFFFFF" w:val="clear"/>
      <w:lang w:val="en-US"/>
    </w:rPr>
  </w:style>
  <w:style w:type="character" w:styleId="Style19" w:customStyle="1">
    <w:name w:val="Название Знак"/>
    <w:basedOn w:val="DefaultParagraphFont"/>
    <w:qFormat/>
    <w:rsid w:val="00c72bad"/>
    <w:rPr>
      <w:rFonts w:ascii="Times New Roman" w:hAnsi="Times New Roman" w:eastAsia="Arial Unicode MS" w:cs="Times New Roman"/>
      <w:b/>
      <w:bCs/>
      <w:sz w:val="28"/>
      <w:szCs w:val="24"/>
      <w:lang w:eastAsia="ru-RU"/>
    </w:rPr>
  </w:style>
  <w:style w:type="character" w:styleId="Style20" w:customStyle="1">
    <w:name w:val="Верхний колонтитул Знак"/>
    <w:basedOn w:val="DefaultParagraphFont"/>
    <w:uiPriority w:val="99"/>
    <w:qFormat/>
    <w:rsid w:val="00c72bad"/>
    <w:rPr/>
  </w:style>
  <w:style w:type="character" w:styleId="Style21" w:customStyle="1">
    <w:name w:val="Нижний колонтитул Знак"/>
    <w:basedOn w:val="DefaultParagraphFont"/>
    <w:uiPriority w:val="99"/>
    <w:qFormat/>
    <w:rsid w:val="00c72bad"/>
    <w:rPr/>
  </w:style>
  <w:style w:type="character" w:styleId="Style22" w:customStyle="1">
    <w:name w:val="Основной текст с отступом Знак"/>
    <w:basedOn w:val="DefaultParagraphFont"/>
    <w:uiPriority w:val="99"/>
    <w:semiHidden/>
    <w:qFormat/>
    <w:rsid w:val="00932394"/>
    <w:rPr/>
  </w:style>
  <w:style w:type="character" w:styleId="Style23" w:customStyle="1">
    <w:name w:val="Абзац списка Знак"/>
    <w:link w:val="ListParagraph"/>
    <w:uiPriority w:val="99"/>
    <w:qFormat/>
    <w:locked/>
    <w:rsid w:val="00932394"/>
    <w:rPr>
      <w:rFonts w:ascii="Calibri" w:hAnsi="Calibri" w:eastAsia="Calibri" w:cs="Times New Roman"/>
    </w:rPr>
  </w:style>
  <w:style w:type="character" w:styleId="ConsPlusNormal" w:customStyle="1">
    <w:name w:val="ConsPlusNormal Знак"/>
    <w:link w:val="ConsPlusNormal1"/>
    <w:uiPriority w:val="99"/>
    <w:qFormat/>
    <w:locked/>
    <w:rsid w:val="00932394"/>
    <w:rPr>
      <w:rFonts w:ascii="Arial" w:hAnsi="Arial" w:eastAsia="Times New Roman" w:cs="Times New Roman"/>
      <w:sz w:val="20"/>
      <w:szCs w:val="20"/>
      <w:lang w:eastAsia="ru-RU"/>
    </w:rPr>
  </w:style>
  <w:style w:type="character" w:styleId="Strong">
    <w:name w:val="Strong"/>
    <w:uiPriority w:val="22"/>
    <w:qFormat/>
    <w:rsid w:val="00932394"/>
    <w:rPr>
      <w:rFonts w:cs="Times New Roman"/>
      <w:b/>
      <w:bCs/>
    </w:rPr>
  </w:style>
  <w:style w:type="character" w:styleId="Style24" w:customStyle="1">
    <w:name w:val="Цветовое выделение"/>
    <w:uiPriority w:val="99"/>
    <w:qFormat/>
    <w:rsid w:val="00242d65"/>
    <w:rPr>
      <w:b/>
      <w:bCs/>
      <w:color w:val="26282F"/>
    </w:rPr>
  </w:style>
  <w:style w:type="character" w:styleId="Style25" w:customStyle="1">
    <w:name w:val="Гипертекстовая ссылка"/>
    <w:uiPriority w:val="99"/>
    <w:qFormat/>
    <w:rsid w:val="00242d65"/>
    <w:rPr>
      <w:b w:val="false"/>
      <w:bCs w:val="false"/>
      <w:color w:val="106BBE"/>
    </w:rPr>
  </w:style>
  <w:style w:type="character" w:styleId="2Exact" w:customStyle="1">
    <w:name w:val="Основной текст (2) Exact"/>
    <w:basedOn w:val="DefaultParagraphFont"/>
    <w:qFormat/>
    <w:rsid w:val="00242d65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3" w:customStyle="1">
    <w:name w:val="Основной текст (2)_"/>
    <w:basedOn w:val="DefaultParagraphFont"/>
    <w:link w:val="24"/>
    <w:qFormat/>
    <w:rsid w:val="00242d65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32" w:customStyle="1">
    <w:name w:val="Основной текст (3)_"/>
    <w:basedOn w:val="DefaultParagraphFont"/>
    <w:link w:val="35"/>
    <w:qFormat/>
    <w:rsid w:val="00242d65"/>
    <w:rPr>
      <w:rFonts w:ascii="Times New Roman" w:hAnsi="Times New Roman" w:eastAsia="Times New Roman" w:cs="Times New Roman"/>
      <w:shd w:fill="FFFFFF" w:val="clear"/>
    </w:rPr>
  </w:style>
  <w:style w:type="character" w:styleId="314pt" w:customStyle="1">
    <w:name w:val="Основной текст (3) + 14 pt"/>
    <w:basedOn w:val="32"/>
    <w:qFormat/>
    <w:rsid w:val="00242d65"/>
    <w:rPr>
      <w:rFonts w:ascii="Times New Roman" w:hAnsi="Times New Roman" w:eastAsia="Times New Roman" w:cs="Times New Roman"/>
      <w:color w:val="000000"/>
      <w:spacing w:val="0"/>
      <w:w w:val="100"/>
      <w:sz w:val="28"/>
      <w:szCs w:val="28"/>
      <w:shd w:fill="FFFFFF" w:val="clear"/>
      <w:lang w:val="ru-RU" w:eastAsia="ru-RU" w:bidi="ru-RU"/>
    </w:rPr>
  </w:style>
  <w:style w:type="character" w:styleId="4" w:customStyle="1">
    <w:name w:val="Основной текст (4)_"/>
    <w:basedOn w:val="DefaultParagraphFont"/>
    <w:link w:val="41"/>
    <w:qFormat/>
    <w:rsid w:val="00242d65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Blk" w:customStyle="1">
    <w:name w:val="blk"/>
    <w:qFormat/>
    <w:rsid w:val="00f72465"/>
    <w:rPr/>
  </w:style>
  <w:style w:type="character" w:styleId="33" w:customStyle="1">
    <w:name w:val="Основной текст 3 Знак"/>
    <w:basedOn w:val="DefaultParagraphFont"/>
    <w:link w:val="BodyText3"/>
    <w:uiPriority w:val="99"/>
    <w:semiHidden/>
    <w:qFormat/>
    <w:rsid w:val="00962e1a"/>
    <w:rPr>
      <w:sz w:val="16"/>
      <w:szCs w:val="16"/>
    </w:rPr>
  </w:style>
  <w:style w:type="character" w:styleId="34" w:customStyle="1">
    <w:name w:val="Основной текст с отступом 3 Знак"/>
    <w:basedOn w:val="DefaultParagraphFont"/>
    <w:link w:val="BodyTextIndent3"/>
    <w:uiPriority w:val="99"/>
    <w:semiHidden/>
    <w:qFormat/>
    <w:rsid w:val="00962e1a"/>
    <w:rPr>
      <w:sz w:val="16"/>
      <w:szCs w:val="16"/>
    </w:rPr>
  </w:style>
  <w:style w:type="character" w:styleId="Style26" w:customStyle="1">
    <w:name w:val="Подзаголовок Знак"/>
    <w:basedOn w:val="DefaultParagraphFont"/>
    <w:qFormat/>
    <w:rsid w:val="00da00f6"/>
    <w:rPr>
      <w:rFonts w:ascii="Times New Roman" w:hAnsi="Times New Roman" w:eastAsia="Times New Roman" w:cs="Times New Roman"/>
      <w:sz w:val="36"/>
      <w:szCs w:val="20"/>
      <w:lang w:eastAsia="ru-RU"/>
    </w:rPr>
  </w:style>
  <w:style w:type="character" w:styleId="Style27">
    <w:name w:val="Основной шрифт абзаца"/>
    <w:qFormat/>
    <w:rPr/>
  </w:style>
  <w:style w:type="character" w:styleId="2TimesNewRoman">
    <w:name w:val="Основной текст (2) + Times New Roman"/>
    <w:basedOn w:val="Style27"/>
    <w:qFormat/>
    <w:rPr>
      <w:rFonts w:ascii="Times New Roman;Times New Roman" w:hAnsi="Times New Roman;Times New Roman" w:eastAsia="Times New Roman;Times New Roman" w:cs="Times New Roman;Times New Roman"/>
      <w:b w:val="false"/>
      <w:bCs w:val="false"/>
      <w:i w:val="false"/>
      <w:iCs w:val="false"/>
      <w:smallCaps/>
      <w:strike w:val="false"/>
      <w:dstrike w:val="false"/>
      <w:color w:val="000000"/>
      <w:spacing w:val="0"/>
      <w:w w:val="100"/>
      <w:position w:val="0"/>
      <w:sz w:val="21"/>
      <w:sz w:val="21"/>
      <w:szCs w:val="21"/>
      <w:u w:val="none"/>
      <w:shd w:fill="FFFFFF" w:val="clear"/>
      <w:vertAlign w:val="baseline"/>
      <w:lang w:val="en-US" w:bidi="en-US"/>
    </w:rPr>
  </w:style>
  <w:style w:type="character" w:styleId="WW8Num25z0">
    <w:name w:val="WW8Num25z0"/>
    <w:qFormat/>
    <w:rPr/>
  </w:style>
  <w:style w:type="character" w:styleId="Style28">
    <w:name w:val="Символ нумерации"/>
    <w:qFormat/>
    <w:rPr/>
  </w:style>
  <w:style w:type="paragraph" w:styleId="Style29">
    <w:name w:val="Заголовок"/>
    <w:basedOn w:val="Normal"/>
    <w:next w:val="Style3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30">
    <w:name w:val="Body Text"/>
    <w:basedOn w:val="Normal"/>
    <w:link w:val="Style15"/>
    <w:uiPriority w:val="99"/>
    <w:unhideWhenUsed/>
    <w:rsid w:val="00c72bad"/>
    <w:pPr>
      <w:spacing w:before="0" w:after="120"/>
    </w:pPr>
    <w:rPr/>
  </w:style>
  <w:style w:type="paragraph" w:styleId="Style31">
    <w:name w:val="List"/>
    <w:basedOn w:val="Style30"/>
    <w:pPr/>
    <w:rPr>
      <w:rFonts w:cs="Mangal"/>
    </w:rPr>
  </w:style>
  <w:style w:type="paragraph" w:styleId="Style3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34" w:customStyle="1">
    <w:name w:val="Содержимое таблицы"/>
    <w:basedOn w:val="Normal"/>
    <w:qFormat/>
    <w:rsid w:val="00e40648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ConsPlusNormal1" w:customStyle="1">
    <w:name w:val="ConsPlusNormal"/>
    <w:link w:val="ConsPlusNormal"/>
    <w:qFormat/>
    <w:rsid w:val="00e40648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e40648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Times New Roman"/>
      <w:b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rsid w:val="00e4064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Xl65" w:customStyle="1">
    <w:name w:val="xl65"/>
    <w:basedOn w:val="Normal"/>
    <w:qFormat/>
    <w:rsid w:val="004c15bf"/>
    <w:pPr>
      <w:spacing w:lineRule="auto" w:line="240" w:beforeAutospacing="1" w:afterAutospacing="1"/>
    </w:pPr>
    <w:rPr>
      <w:rFonts w:ascii="Calibri" w:hAnsi="Calibri" w:eastAsia="Times New Roman" w:cs="Calibri"/>
      <w:sz w:val="24"/>
      <w:szCs w:val="24"/>
      <w:lang w:eastAsia="ru-RU"/>
    </w:rPr>
  </w:style>
  <w:style w:type="paragraph" w:styleId="Xl66" w:customStyle="1">
    <w:name w:val="xl66"/>
    <w:basedOn w:val="Normal"/>
    <w:qFormat/>
    <w:rsid w:val="004c15bf"/>
    <w:pPr>
      <w:spacing w:lineRule="auto" w:line="240" w:beforeAutospacing="1" w:afterAutospacing="1"/>
      <w:jc w:val="right"/>
      <w:textAlignment w:val="center"/>
    </w:pPr>
    <w:rPr>
      <w:rFonts w:ascii="Calibri" w:hAnsi="Calibri" w:eastAsia="Times New Roman" w:cs="Calibri"/>
      <w:sz w:val="24"/>
      <w:szCs w:val="24"/>
      <w:lang w:eastAsia="ru-RU"/>
    </w:rPr>
  </w:style>
  <w:style w:type="paragraph" w:styleId="Xl67" w:customStyle="1">
    <w:name w:val="xl67"/>
    <w:basedOn w:val="Normal"/>
    <w:qFormat/>
    <w:rsid w:val="004c15bf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68" w:customStyle="1">
    <w:name w:val="xl68"/>
    <w:basedOn w:val="Normal"/>
    <w:qFormat/>
    <w:rsid w:val="004c15bf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69" w:customStyle="1">
    <w:name w:val="xl69"/>
    <w:basedOn w:val="Normal"/>
    <w:qFormat/>
    <w:rsid w:val="004c15bf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70" w:customStyle="1">
    <w:name w:val="xl70"/>
    <w:basedOn w:val="Normal"/>
    <w:qFormat/>
    <w:rsid w:val="004c15bf"/>
    <w:pP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71" w:customStyle="1">
    <w:name w:val="xl71"/>
    <w:basedOn w:val="Normal"/>
    <w:qFormat/>
    <w:rsid w:val="004c15bf"/>
    <w:pP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72" w:customStyle="1">
    <w:name w:val="xl72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73" w:customStyle="1">
    <w:name w:val="xl73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74" w:customStyle="1">
    <w:name w:val="xl74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75" w:customStyle="1">
    <w:name w:val="xl75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6" w:customStyle="1">
    <w:name w:val="xl76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7" w:customStyle="1">
    <w:name w:val="xl77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8" w:customStyle="1">
    <w:name w:val="xl78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9" w:customStyle="1">
    <w:name w:val="xl79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0" w:customStyle="1">
    <w:name w:val="xl80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81" w:customStyle="1">
    <w:name w:val="xl81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paragraph" w:styleId="Xl82" w:customStyle="1">
    <w:name w:val="xl82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paragraph" w:styleId="Xl83" w:customStyle="1">
    <w:name w:val="xl83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paragraph" w:styleId="Xl84" w:customStyle="1">
    <w:name w:val="xl84"/>
    <w:basedOn w:val="Normal"/>
    <w:qFormat/>
    <w:rsid w:val="004c1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ru-RU"/>
    </w:rPr>
  </w:style>
  <w:style w:type="paragraph" w:styleId="Xl85" w:customStyle="1">
    <w:name w:val="xl85"/>
    <w:basedOn w:val="Normal"/>
    <w:qFormat/>
    <w:rsid w:val="004c15bf"/>
    <w:pP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86" w:customStyle="1">
    <w:name w:val="xl86"/>
    <w:basedOn w:val="Normal"/>
    <w:qFormat/>
    <w:rsid w:val="004c15bf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8"/>
      <w:szCs w:val="28"/>
      <w:lang w:eastAsia="ru-RU"/>
    </w:rPr>
  </w:style>
  <w:style w:type="paragraph" w:styleId="Xl87" w:customStyle="1">
    <w:name w:val="xl87"/>
    <w:basedOn w:val="Normal"/>
    <w:qFormat/>
    <w:rsid w:val="004c15bf"/>
    <w:pP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88" w:customStyle="1">
    <w:name w:val="xl88"/>
    <w:basedOn w:val="Normal"/>
    <w:qFormat/>
    <w:rsid w:val="004c15bf"/>
    <w:pP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89" w:customStyle="1">
    <w:name w:val="xl89"/>
    <w:basedOn w:val="Normal"/>
    <w:qFormat/>
    <w:rsid w:val="004c15bf"/>
    <w:pP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90" w:customStyle="1">
    <w:name w:val="xl90"/>
    <w:basedOn w:val="Normal"/>
    <w:qFormat/>
    <w:rsid w:val="004c15bf"/>
    <w:pP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Xl91" w:customStyle="1">
    <w:name w:val="xl91"/>
    <w:basedOn w:val="Normal"/>
    <w:qFormat/>
    <w:rsid w:val="004c15b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Xl92" w:customStyle="1">
    <w:name w:val="xl92"/>
    <w:basedOn w:val="Normal"/>
    <w:qFormat/>
    <w:rsid w:val="004c15b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002cf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2" w:customStyle="1">
    <w:name w:val="Обычный (веб)1"/>
    <w:basedOn w:val="Normal"/>
    <w:qFormat/>
    <w:rsid w:val="00732544"/>
    <w:pPr>
      <w:widowControl w:val="false"/>
      <w:suppressAutoHyphens w:val="true"/>
      <w:spacing w:lineRule="auto" w:line="240" w:before="280" w:after="28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ListParagraph">
    <w:name w:val="List Paragraph"/>
    <w:basedOn w:val="Normal"/>
    <w:link w:val="Style23"/>
    <w:uiPriority w:val="34"/>
    <w:qFormat/>
    <w:rsid w:val="00be7464"/>
    <w:pPr>
      <w:spacing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qFormat/>
    <w:rsid w:val="00be7464"/>
    <w:pPr>
      <w:spacing w:lineRule="auto" w:line="240" w:beforeAutospacing="1" w:afterAutospacing="1"/>
    </w:pPr>
    <w:rPr>
      <w:rFonts w:ascii="Arial" w:hAnsi="Arial" w:eastAsia="Times New Roman" w:cs="Arial"/>
      <w:color w:val="333333"/>
      <w:sz w:val="20"/>
      <w:szCs w:val="20"/>
      <w:lang w:eastAsia="ru-RU"/>
    </w:rPr>
  </w:style>
  <w:style w:type="paragraph" w:styleId="ConsNormal" w:customStyle="1">
    <w:name w:val="ConsNormal"/>
    <w:qFormat/>
    <w:rsid w:val="00be7464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Iauiue" w:customStyle="1">
    <w:name w:val="Iau?iue"/>
    <w:qFormat/>
    <w:rsid w:val="00be746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odyText2">
    <w:name w:val="Body Text 2"/>
    <w:basedOn w:val="Normal"/>
    <w:link w:val="22"/>
    <w:qFormat/>
    <w:rsid w:val="00be7464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6"/>
      <w:szCs w:val="24"/>
      <w:lang w:eastAsia="ru-RU"/>
    </w:rPr>
  </w:style>
  <w:style w:type="paragraph" w:styleId="Style35" w:customStyle="1">
    <w:name w:val="Подпись к картинке"/>
    <w:basedOn w:val="Normal"/>
    <w:link w:val="Style16"/>
    <w:uiPriority w:val="99"/>
    <w:qFormat/>
    <w:rsid w:val="00c72bad"/>
    <w:pPr>
      <w:shd w:val="clear" w:color="auto" w:fill="FFFFFF"/>
      <w:spacing w:lineRule="exact" w:line="321" w:before="0" w:after="0"/>
    </w:pPr>
    <w:rPr>
      <w:rFonts w:ascii="Times New Roman" w:hAnsi="Times New Roman" w:cs="Times New Roman"/>
      <w:sz w:val="27"/>
      <w:szCs w:val="27"/>
    </w:rPr>
  </w:style>
  <w:style w:type="paragraph" w:styleId="Style36" w:customStyle="1">
    <w:name w:val="Колонтитул"/>
    <w:basedOn w:val="Normal"/>
    <w:link w:val="Style18"/>
    <w:uiPriority w:val="99"/>
    <w:qFormat/>
    <w:rsid w:val="00c72bad"/>
    <w:pPr>
      <w:shd w:val="clear" w:color="auto" w:fill="FFFFFF"/>
      <w:spacing w:lineRule="auto" w:line="240" w:before="0" w:after="0"/>
    </w:pPr>
    <w:rPr>
      <w:rFonts w:ascii="Times New Roman" w:hAnsi="Times New Roman" w:cs="Times New Roman"/>
      <w:sz w:val="20"/>
      <w:szCs w:val="20"/>
      <w:lang w:val="en-US"/>
    </w:rPr>
  </w:style>
  <w:style w:type="paragraph" w:styleId="Style37">
    <w:name w:val="Title"/>
    <w:basedOn w:val="Normal"/>
    <w:link w:val="Style19"/>
    <w:qFormat/>
    <w:rsid w:val="00c72bad"/>
    <w:pPr>
      <w:spacing w:lineRule="auto" w:line="240" w:before="0" w:after="0"/>
      <w:jc w:val="center"/>
    </w:pPr>
    <w:rPr>
      <w:rFonts w:ascii="Times New Roman" w:hAnsi="Times New Roman" w:eastAsia="Arial Unicode MS" w:cs="Times New Roman"/>
      <w:b/>
      <w:bCs/>
      <w:sz w:val="28"/>
      <w:szCs w:val="24"/>
      <w:lang w:eastAsia="ru-RU"/>
    </w:rPr>
  </w:style>
  <w:style w:type="paragraph" w:styleId="Style38">
    <w:name w:val="Header"/>
    <w:basedOn w:val="Normal"/>
    <w:link w:val="Style20"/>
    <w:uiPriority w:val="99"/>
    <w:unhideWhenUsed/>
    <w:rsid w:val="00c72ba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9">
    <w:name w:val="Footer"/>
    <w:basedOn w:val="Normal"/>
    <w:link w:val="Style21"/>
    <w:uiPriority w:val="99"/>
    <w:unhideWhenUsed/>
    <w:rsid w:val="00c72ba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3" w:customStyle="1">
    <w:name w:val="Указатель1"/>
    <w:basedOn w:val="Normal"/>
    <w:qFormat/>
    <w:rsid w:val="00c72bad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ahoma"/>
      <w:sz w:val="24"/>
      <w:szCs w:val="24"/>
      <w:lang w:eastAsia="ar-SA"/>
    </w:rPr>
  </w:style>
  <w:style w:type="paragraph" w:styleId="Style40">
    <w:name w:val="Body Text Indent"/>
    <w:basedOn w:val="Normal"/>
    <w:link w:val="Style22"/>
    <w:uiPriority w:val="99"/>
    <w:semiHidden/>
    <w:unhideWhenUsed/>
    <w:rsid w:val="00932394"/>
    <w:pPr>
      <w:spacing w:before="0" w:after="120"/>
      <w:ind w:left="283" w:hanging="0"/>
    </w:pPr>
    <w:rPr/>
  </w:style>
  <w:style w:type="paragraph" w:styleId="14" w:customStyle="1">
    <w:name w:val="Без интервала1"/>
    <w:uiPriority w:val="99"/>
    <w:qFormat/>
    <w:rsid w:val="0093239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Style41" w:customStyle="1">
    <w:name w:val="Нормальный (таблица)"/>
    <w:basedOn w:val="Normal"/>
    <w:next w:val="Normal"/>
    <w:qFormat/>
    <w:rsid w:val="00932394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sz w:val="26"/>
      <w:szCs w:val="26"/>
      <w:lang w:eastAsia="ru-RU"/>
    </w:rPr>
  </w:style>
  <w:style w:type="paragraph" w:styleId="Style42" w:customStyle="1">
    <w:name w:val="Прижатый влево"/>
    <w:basedOn w:val="Normal"/>
    <w:next w:val="Normal"/>
    <w:uiPriority w:val="99"/>
    <w:qFormat/>
    <w:rsid w:val="00932394"/>
    <w:pPr>
      <w:widowControl w:val="false"/>
      <w:spacing w:lineRule="auto" w:line="240" w:before="0" w:after="0"/>
    </w:pPr>
    <w:rPr>
      <w:rFonts w:ascii="Arial" w:hAnsi="Arial" w:eastAsia="Times New Roman" w:cs="Arial"/>
      <w:sz w:val="26"/>
      <w:szCs w:val="26"/>
      <w:lang w:eastAsia="ru-RU"/>
    </w:rPr>
  </w:style>
  <w:style w:type="paragraph" w:styleId="ConsNonformat" w:customStyle="1">
    <w:name w:val="ConsNonformat"/>
    <w:qFormat/>
    <w:rsid w:val="00242d65"/>
    <w:pPr>
      <w:widowControl w:val="false"/>
      <w:suppressAutoHyphens w:val="true"/>
      <w:bidi w:val="0"/>
      <w:spacing w:lineRule="auto" w:line="240"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2"/>
      <w:szCs w:val="22"/>
      <w:lang w:val="ru-RU" w:eastAsia="ru-RU" w:bidi="ar-SA"/>
    </w:rPr>
  </w:style>
  <w:style w:type="paragraph" w:styleId="ConsTitle" w:customStyle="1">
    <w:name w:val="ConsTitle"/>
    <w:qFormat/>
    <w:rsid w:val="00242d65"/>
    <w:pPr>
      <w:widowControl w:val="false"/>
      <w:suppressAutoHyphens w:val="tru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8"/>
      <w:szCs w:val="18"/>
      <w:lang w:val="ru-RU" w:eastAsia="ru-RU" w:bidi="ar-SA"/>
    </w:rPr>
  </w:style>
  <w:style w:type="paragraph" w:styleId="24" w:customStyle="1">
    <w:name w:val="Основной текст (2)"/>
    <w:basedOn w:val="Normal"/>
    <w:link w:val="23"/>
    <w:qFormat/>
    <w:rsid w:val="00242d65"/>
    <w:pPr>
      <w:widowControl w:val="false"/>
      <w:shd w:val="clear" w:color="auto" w:fill="FFFFFF"/>
      <w:spacing w:lineRule="exact" w:line="322" w:before="0" w:after="0"/>
      <w:jc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35" w:customStyle="1">
    <w:name w:val="Основной текст (3)"/>
    <w:basedOn w:val="Normal"/>
    <w:link w:val="32"/>
    <w:qFormat/>
    <w:rsid w:val="00242d65"/>
    <w:pPr>
      <w:widowControl w:val="false"/>
      <w:shd w:val="clear" w:color="auto" w:fill="FFFFFF"/>
      <w:spacing w:lineRule="exact" w:line="283" w:before="0" w:after="0"/>
      <w:jc w:val="center"/>
    </w:pPr>
    <w:rPr>
      <w:rFonts w:ascii="Times New Roman" w:hAnsi="Times New Roman" w:eastAsia="Times New Roman" w:cs="Times New Roman"/>
    </w:rPr>
  </w:style>
  <w:style w:type="paragraph" w:styleId="41" w:customStyle="1">
    <w:name w:val="Основной текст (4)"/>
    <w:basedOn w:val="Normal"/>
    <w:link w:val="4"/>
    <w:qFormat/>
    <w:rsid w:val="00242d65"/>
    <w:pPr>
      <w:widowControl w:val="false"/>
      <w:shd w:val="clear" w:color="auto" w:fill="FFFFFF"/>
      <w:spacing w:lineRule="exact" w:line="310" w:before="600" w:after="0"/>
      <w:jc w:val="center"/>
    </w:pPr>
    <w:rPr>
      <w:rFonts w:ascii="Times New Roman" w:hAnsi="Times New Roman" w:eastAsia="Times New Roman" w:cs="Times New Roman"/>
      <w:sz w:val="28"/>
      <w:szCs w:val="28"/>
    </w:rPr>
  </w:style>
  <w:style w:type="paragraph" w:styleId="Style43" w:customStyle="1">
    <w:name w:val="Знак Знак Знак Знак Знак Знак"/>
    <w:basedOn w:val="Normal"/>
    <w:qFormat/>
    <w:rsid w:val="00962e1a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BodyText3">
    <w:name w:val="Body Text 3"/>
    <w:basedOn w:val="Normal"/>
    <w:link w:val="33"/>
    <w:uiPriority w:val="99"/>
    <w:semiHidden/>
    <w:unhideWhenUsed/>
    <w:qFormat/>
    <w:rsid w:val="00962e1a"/>
    <w:pPr>
      <w:spacing w:before="0" w:after="120"/>
    </w:pPr>
    <w:rPr>
      <w:sz w:val="16"/>
      <w:szCs w:val="16"/>
    </w:rPr>
  </w:style>
  <w:style w:type="paragraph" w:styleId="BodyTextIndent3">
    <w:name w:val="Body Text Indent 3"/>
    <w:basedOn w:val="Normal"/>
    <w:link w:val="34"/>
    <w:uiPriority w:val="99"/>
    <w:semiHidden/>
    <w:unhideWhenUsed/>
    <w:qFormat/>
    <w:rsid w:val="00962e1a"/>
    <w:pPr>
      <w:spacing w:before="0" w:after="120"/>
      <w:ind w:left="283" w:hanging="0"/>
    </w:pPr>
    <w:rPr>
      <w:sz w:val="16"/>
      <w:szCs w:val="16"/>
    </w:rPr>
  </w:style>
  <w:style w:type="paragraph" w:styleId="Style44">
    <w:name w:val="Subtitle"/>
    <w:basedOn w:val="Normal"/>
    <w:link w:val="Style26"/>
    <w:qFormat/>
    <w:rsid w:val="00da00f6"/>
    <w:pPr>
      <w:spacing w:lineRule="auto" w:line="240" w:before="0" w:after="0"/>
      <w:ind w:left="-993" w:hanging="0"/>
      <w:jc w:val="center"/>
    </w:pPr>
    <w:rPr>
      <w:rFonts w:ascii="Times New Roman" w:hAnsi="Times New Roman" w:eastAsia="Times New Roman" w:cs="Times New Roman"/>
      <w:sz w:val="36"/>
      <w:szCs w:val="20"/>
      <w:lang w:eastAsia="ru-RU"/>
    </w:rPr>
  </w:style>
  <w:style w:type="paragraph" w:styleId="Style45">
    <w:name w:val="Содержимое врезки"/>
    <w:basedOn w:val="Normal"/>
    <w:qFormat/>
    <w:pPr/>
    <w:rPr/>
  </w:style>
  <w:style w:type="paragraph" w:styleId="Default">
    <w:name w:val="Default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Times New Roman" w:cs="Calibri" w:asciiTheme="minorHAnsi" w:hAnsiTheme="minorHAnsi"/>
      <w:color w:val="000000"/>
      <w:kern w:val="0"/>
      <w:sz w:val="24"/>
      <w:szCs w:val="24"/>
      <w:lang w:val="ru-RU" w:eastAsia="zh-CN" w:bidi="ar-SA"/>
    </w:rPr>
  </w:style>
  <w:style w:type="paragraph" w:styleId="Style46">
    <w:name w:val="Обычный (веб)"/>
    <w:basedOn w:val="Normal"/>
    <w:qFormat/>
    <w:pPr>
      <w:spacing w:lineRule="auto" w:line="240" w:before="280" w:after="280"/>
    </w:pPr>
    <w:rPr>
      <w:rFonts w:eastAsia="Times New Roman"/>
      <w:sz w:val="24"/>
      <w:szCs w:val="24"/>
    </w:rPr>
  </w:style>
  <w:style w:type="paragraph" w:styleId="Style47">
    <w:name w:val="Без интервала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8"/>
      <w:szCs w:val="28"/>
      <w:lang w:val="ru-RU" w:eastAsia="zh-CN" w:bidi="ar-SA"/>
    </w:rPr>
  </w:style>
  <w:style w:type="paragraph" w:styleId="Consplusnormal2">
    <w:name w:val="consplusnormal"/>
    <w:basedOn w:val="Normal"/>
    <w:qFormat/>
    <w:pPr>
      <w:widowControl/>
      <w:spacing w:before="100" w:after="100"/>
      <w:ind w:left="0" w:right="0" w:hanging="0"/>
      <w:jc w:val="left"/>
    </w:pPr>
    <w:rPr>
      <w:rFonts w:ascii="Times New Roman" w:hAnsi="Times New Roman" w:eastAsia="Times New Roman" w:cs="Times New Roman"/>
    </w:rPr>
  </w:style>
  <w:style w:type="paragraph" w:styleId="Style48">
    <w:name w:val="Заголовок таблицы"/>
    <w:basedOn w:val="Style34"/>
    <w:qFormat/>
    <w:pPr>
      <w:suppressLineNumbers/>
      <w:jc w:val="center"/>
    </w:pPr>
    <w:rPr>
      <w:b/>
      <w:bCs/>
    </w:rPr>
  </w:style>
  <w:style w:type="paragraph" w:styleId="Style49">
    <w:name w:val="Абзац списка"/>
    <w:basedOn w:val="Normal"/>
    <w:qFormat/>
    <w:pPr>
      <w:ind w:left="708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numbering" w:styleId="WW8Num2">
    <w:name w:val="WW8Num2"/>
    <w:qFormat/>
  </w:style>
  <w:style w:type="numbering" w:styleId="WW8Num1">
    <w:name w:val="WW8Num1"/>
    <w:qFormat/>
  </w:style>
  <w:style w:type="numbering" w:styleId="WW8Num25">
    <w:name w:val="WW8Num25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39"/>
    <w:rsid w:val="00c72bad"/>
    <w:pPr>
      <w:spacing w:after="0" w:line="240" w:lineRule="auto"/>
    </w:pPr>
    <w:rPr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1029B-7A78-4561-809C-3AF6D7BF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Application>LibreOffice/7.3.3.2$Windows_X86_64 LibreOffice_project/d1d0ea68f081ee2800a922cac8f79445e4603348</Application>
  <AppVersion>15.0000</AppVersion>
  <Pages>9</Pages>
  <Words>1023</Words>
  <Characters>6506</Characters>
  <CharactersWithSpaces>8068</CharactersWithSpaces>
  <Paragraphs>228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2020-05-22T11:21:00Z</dcterms:created>
  <dc:creator>RePack by Diakov</dc:creator>
  <dc:description/>
  <dc:language>ru-RU</dc:language>
  <cp:lastModifiedBy/>
  <cp:lastPrinted>2024-04-22T16:09:26Z</cp:lastPrinted>
  <dcterms:modified xsi:type="dcterms:W3CDTF">2024-04-22T16:10:43Z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