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453C81E" wp14:editId="4D311F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0A1EE9B" wp14:editId="0F4B9CA9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2C5A5AE" wp14:editId="5371FD72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8B7AB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8B7AB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8B7AB3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  <w:p w:rsidR="00E40648" w:rsidRDefault="008B7AB3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июня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B5251C"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8B7AB3" w:rsidRPr="008B7AB3" w:rsidRDefault="008B7AB3" w:rsidP="008B7AB3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7AB3" w:rsidRPr="008B7AB3" w:rsidRDefault="008B7AB3" w:rsidP="008B7AB3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B7AB3" w:rsidRPr="008B7AB3" w:rsidRDefault="008B7AB3" w:rsidP="008B7AB3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7AB3" w:rsidRPr="008B7AB3" w:rsidRDefault="008B7AB3" w:rsidP="008B7AB3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«ДУБОВСКОЕ СЕЛЬСКОЕ ПОСЕЛЕНИЕ»</w:t>
      </w:r>
    </w:p>
    <w:p w:rsidR="008B7AB3" w:rsidRPr="008B7AB3" w:rsidRDefault="008B7AB3" w:rsidP="008B7AB3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ДУБОВСКОГО СЕЛЬСКОГО ПОСЕЛЕНИЯ</w:t>
      </w:r>
    </w:p>
    <w:p w:rsidR="008B7AB3" w:rsidRPr="008B7AB3" w:rsidRDefault="008B7AB3" w:rsidP="008B7AB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167</w:t>
      </w:r>
    </w:p>
    <w:p w:rsidR="008B7AB3" w:rsidRPr="008B7AB3" w:rsidRDefault="008B7AB3" w:rsidP="008B7AB3">
      <w:pPr>
        <w:tabs>
          <w:tab w:val="left" w:pos="285"/>
          <w:tab w:val="left" w:pos="74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B7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</w:p>
    <w:p w:rsidR="008B7AB3" w:rsidRPr="008B7AB3" w:rsidRDefault="008B7AB3" w:rsidP="008B7AB3">
      <w:pPr>
        <w:tabs>
          <w:tab w:val="left" w:pos="240"/>
          <w:tab w:val="left" w:pos="4200"/>
          <w:tab w:val="left" w:pos="802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2021 года                                                                             с. Дубовское                                   </w:t>
      </w:r>
    </w:p>
    <w:p w:rsidR="008B7AB3" w:rsidRPr="008B7AB3" w:rsidRDefault="008B7AB3" w:rsidP="008B7AB3">
      <w:pPr>
        <w:spacing w:after="0" w:line="240" w:lineRule="auto"/>
        <w:ind w:righ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Собрания депутатов Дубовского сельского поселения </w:t>
      </w:r>
      <w:r w:rsidRPr="008B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  <w:proofErr w:type="gramEnd"/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1, 3, 6, 7 статьи 10 Федерального закона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12.06.2002 № 67-ФЗ «Об основных гарантиях избирательных прав и права на участие в референдуме граждан Российской Федерации», частями 1,3 статьи 5 Областного закона от 12.05.2016 № 525-ЗС «О выборах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референдумах в Ростовской области», на основании пунктов 1, 2, 3 статьи 9 </w:t>
      </w: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«Дубовское сельское поселение»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Дубовского  сельского поселения</w:t>
      </w:r>
    </w:p>
    <w:p w:rsidR="008B7AB3" w:rsidRPr="008B7AB3" w:rsidRDefault="008B7AB3" w:rsidP="008B7AB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B7AB3" w:rsidRPr="008B7AB3" w:rsidRDefault="008B7AB3" w:rsidP="008B7AB3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7AB3" w:rsidRPr="008B7AB3" w:rsidRDefault="008B7AB3" w:rsidP="008B7AB3">
      <w:pPr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выборы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Собрания депутатов Дубовского сельского поселения </w:t>
      </w:r>
      <w:r w:rsidRPr="008B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 сентября 2021 года.</w:t>
      </w:r>
    </w:p>
    <w:p w:rsidR="008B7AB3" w:rsidRPr="008B7AB3" w:rsidRDefault="008B7AB3" w:rsidP="008B7AB3">
      <w:pPr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течение пяти дней в общественно-политической газете Дубовского района «Светоч».</w:t>
      </w:r>
    </w:p>
    <w:p w:rsidR="008B7AB3" w:rsidRPr="008B7AB3" w:rsidRDefault="008B7AB3" w:rsidP="008B7AB3">
      <w:pPr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8B7AB3" w:rsidRPr="008B7AB3" w:rsidRDefault="008B7AB3" w:rsidP="008B7AB3">
      <w:pPr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 Дубовского района Ростовской области.</w:t>
      </w:r>
    </w:p>
    <w:p w:rsidR="008B7AB3" w:rsidRPr="008B7AB3" w:rsidRDefault="008B7AB3" w:rsidP="008B7AB3">
      <w:pPr>
        <w:numPr>
          <w:ilvl w:val="0"/>
          <w:numId w:val="17"/>
        </w:num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proofErr w:type="gramStart"/>
      <w:r w:rsidRPr="008B7AB3">
        <w:rPr>
          <w:rFonts w:ascii="Times New Roman" w:eastAsia="Arial" w:hAnsi="Times New Roman" w:cs="Calibri"/>
          <w:color w:val="000000"/>
          <w:sz w:val="28"/>
          <w:szCs w:val="28"/>
          <w:lang w:eastAsia="ru-RU"/>
        </w:rPr>
        <w:t>Контроль за</w:t>
      </w:r>
      <w:proofErr w:type="gramEnd"/>
      <w:r w:rsidRPr="008B7AB3">
        <w:rPr>
          <w:rFonts w:ascii="Times New Roman" w:eastAsia="Arial" w:hAnsi="Times New Roman" w:cs="Calibri"/>
          <w:color w:val="000000"/>
          <w:sz w:val="28"/>
          <w:szCs w:val="28"/>
          <w:lang w:eastAsia="ru-RU"/>
        </w:rPr>
        <w:t xml:space="preserve"> исполнением настоящего решения  оставляю за собой.</w:t>
      </w:r>
    </w:p>
    <w:p w:rsidR="008B7AB3" w:rsidRPr="008B7AB3" w:rsidRDefault="008B7AB3" w:rsidP="008B7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Дубовского сельского поселения                                         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И.А.Сухорада</w:t>
      </w:r>
      <w:proofErr w:type="spellEnd"/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ОБРАЗОВАНИЕ 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>«ДУБОВСКОЕ СЕЛЬСКОЕ ПОСЕЛЕНИЕ»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ДУБОВСКОГО СЕЛЬСКОГО ПОСЕЛЕНИЯ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168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2021 г.»                                                                 с. Дубовское</w:t>
      </w:r>
      <w:r w:rsidRPr="008B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безвозмездно в муниципальную собственность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Ростовской области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 среднего и низкого давления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Дубовского сельского поселения от 17.10.2013 № 67 «Об утверждении порядка безвозмездной передачи в муниципальную собственность Дубовского с/п имущество находящегося в собственности юридических и (или) физических лиц», на основании заявления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ржова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23.05.2021 Собрание депутатов Дубовского сельского поселения Р Е Ш И Л О: 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безвозмездно в муниципальную собственность Дубовского сельского поселения газопровод низкого давления расположенного к жилым домам по адресу: Ростовская область, Дубовский район, с. Дубовское ул. Пролетарская, пер. Высоцкого, 2-я Кольцевая протяженностью 111 метров, общей стоимостью 20000,00 (двадцать тысяч) рублей 00 коп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заявления гр.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Ержова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А.В..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договор о безвозмездной передачи в муниципальную собственность Дубовского сельского поселения Дубовского района Ростовской области газопровода низкого давления, построенного за счет собственных средств граждан на основании заявления гр.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Ержова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proofErr w:type="gramEnd"/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Pr="008B7AB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 w:rsidRPr="008B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деятельности.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B7AB3" w:rsidRPr="008B7AB3" w:rsidRDefault="008B7AB3" w:rsidP="008B7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-</w:t>
      </w:r>
    </w:p>
    <w:p w:rsidR="00B72ECE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Дубовского сельского поселения                                       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И.А.Сухорада</w:t>
      </w:r>
      <w:proofErr w:type="spellEnd"/>
    </w:p>
    <w:p w:rsid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Default="008B7AB3" w:rsidP="008B7A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7AB3" w:rsidRPr="008B7AB3" w:rsidRDefault="008B7AB3" w:rsidP="008B7AB3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7AB3" w:rsidRPr="008B7AB3" w:rsidRDefault="008B7AB3" w:rsidP="008B7AB3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B7AB3" w:rsidRPr="008B7AB3" w:rsidRDefault="008B7AB3" w:rsidP="008B7AB3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7AB3" w:rsidRPr="008B7AB3" w:rsidRDefault="008B7AB3" w:rsidP="008B7AB3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«ДУБОВСКОЕ СЕЛЬСКОЕ ПОСЕЛЕНИЕ</w:t>
      </w:r>
      <w:r w:rsidRPr="008B7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AB3" w:rsidRPr="008B7AB3" w:rsidRDefault="008B7AB3" w:rsidP="008B7AB3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mallCaps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</w:t>
      </w:r>
      <w:r w:rsidRPr="008B7A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 169</w:t>
      </w:r>
      <w:r w:rsidRPr="008B7A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8B7A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21 июня 2021 г.                                                                          </w:t>
      </w:r>
      <w:proofErr w:type="spellStart"/>
      <w:r w:rsidRPr="008B7A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proofErr w:type="gramStart"/>
      <w:r w:rsidRPr="008B7A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Pr="008B7A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убовское</w:t>
      </w:r>
      <w:proofErr w:type="spellEnd"/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B7AB3" w:rsidRPr="008B7AB3" w:rsidRDefault="008B7AB3" w:rsidP="008B7AB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8B7AB3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«Об утверждении порядка рассмотрения Собранием депутатов Дубовского сельского поселения проектов муниципальных программ и предложений о внесении изменений в муниципальные программы муниципального образования "Дубовское сельское поселение»</w:t>
      </w:r>
    </w:p>
    <w:p w:rsidR="008B7AB3" w:rsidRPr="008B7AB3" w:rsidRDefault="008B7AB3" w:rsidP="008B7AB3">
      <w:pPr>
        <w:spacing w:after="0" w:line="240" w:lineRule="auto"/>
        <w:ind w:right="395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Pr="008B7AB3">
        <w:rPr>
          <w:rFonts w:ascii="Times New Roman" w:eastAsia="Times New Roman" w:hAnsi="Times New Roman" w:cs="Times New Roman CYR"/>
          <w:color w:val="106BBE"/>
          <w:sz w:val="28"/>
          <w:szCs w:val="24"/>
          <w:lang w:eastAsia="ru-RU"/>
        </w:rPr>
        <w:t>частью 2 статьи 179</w:t>
      </w: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Бюджетного кодекса Российской Федерации, Уставом муниципального образования, Собрание депутатов Дубовского сельского поселения решил: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Порядок рассмотрения Собранием депутатов Дубовского сельского поселения проектов муниципальных программ и предложений о внесении изменений в муниципальные программы муниципального образования «Дубовское сельское поселение» согласно Приложению.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2. Настоящее Решение вступает в силу со дня официального опубликования.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З. Администрации муниципального образования «Дубовское сельское поселение»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-      </w:t>
      </w: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Дубовского сельского поселения                                      И.А.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Сухорада</w:t>
      </w:r>
      <w:proofErr w:type="spellEnd"/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Собрания депутатов</w:t>
      </w:r>
    </w:p>
    <w:p w:rsidR="008B7AB3" w:rsidRPr="008B7AB3" w:rsidRDefault="008B7AB3" w:rsidP="008B7AB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21.06.2021 № 169</w:t>
      </w: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рассмотрения Собранием депутатов Дубовского сельского поселения проектов муниципальных программ </w:t>
      </w:r>
    </w:p>
    <w:p w:rsidR="008B7AB3" w:rsidRPr="008B7AB3" w:rsidRDefault="008B7AB3" w:rsidP="008B7AB3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предложений о внесении изменений в муниципальные программы </w:t>
      </w:r>
    </w:p>
    <w:p w:rsidR="008B7AB3" w:rsidRPr="008B7AB3" w:rsidRDefault="008B7AB3" w:rsidP="008B7AB3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«Дубовское сельское поселение»</w:t>
      </w:r>
    </w:p>
    <w:p w:rsidR="008B7AB3" w:rsidRP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рассмотрения Собранием депутатов Дубовского сельского поселения проектов муниципальных программ и предложений о внесении изменений в муниципальные программы муниципального образования «Дубовское сельское поселение» (далее по тексту Порядок) разработан в соответствии со </w:t>
      </w:r>
      <w:r w:rsidRPr="008B7AB3">
        <w:rPr>
          <w:rFonts w:ascii="Times New Roman" w:eastAsia="Times New Roman" w:hAnsi="Times New Roman" w:cs="Times New Roman CYR"/>
          <w:color w:val="106BBE"/>
          <w:sz w:val="28"/>
          <w:szCs w:val="24"/>
          <w:lang w:eastAsia="ru-RU"/>
        </w:rPr>
        <w:t>статьей 179</w:t>
      </w: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Бюджетного кодекса Российской Федерации, и устанавливает процедуру рассмотрения Собранием депутатов Дубовского сельского поселения проектов муниципальных программ и предложений о внесении изменений в муниципальные программы муниципального образования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«Дубовское сельское поселение».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Проекты новых муниципальных программ, проекты изменений в муниципальные программы направляются в Собрание депутатов Дубовского сельского поселения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</w:t>
      </w:r>
      <w:r w:rsidRPr="008B7AB3">
        <w:rPr>
          <w:rFonts w:ascii="Times New Roman" w:eastAsia="Times New Roman" w:hAnsi="Times New Roman" w:cs="Times New Roman CYR"/>
          <w:color w:val="106BBE"/>
          <w:sz w:val="28"/>
          <w:szCs w:val="24"/>
          <w:lang w:eastAsia="ru-RU"/>
        </w:rPr>
        <w:t>статьей 179</w:t>
      </w: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Бюджетного кодекса Российской Федерации.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3. Вместе с проектом муниципальной программы в Собрание депутатов Дубовского сельского поселения должны быть представлены документы: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1) 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2) 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3) сопоставительная таблица предлагаемых изменений в муниципальную программу;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4) 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 Проекты о внесении изменений в муниципальные программы не направляются на рассмотрение Собрание депутатов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Литвиновского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случаях: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1) устранения технических ошибок;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 приведения муниципальной программы в соответствие с нормативными правовыми актами Российской Федерации и Ростовской области, решениями Собрания депутатов Дубовского сельского поселения, заключениями органа внешнего муниципального финансового контроля муниципального образования "Дубовское сельское поселение";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5. В ходе рассмотрения проектов муниципальных программ, предложений об изменении муниципальных программ оцениваются: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1) 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2) эффективность предлагаемых мероприятий;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3) возможность финансового обеспечения реализации мероприятий программы;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4) ожидаемые результаты от реализации муниципальной программы.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5) иные вопросы, связанные с реализацией проекта.</w:t>
      </w:r>
    </w:p>
    <w:p w:rsidR="008B7AB3" w:rsidRPr="008B7AB3" w:rsidRDefault="008B7AB3" w:rsidP="008B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6. Проекты муниципальных программ, проекты о внесении изменений в муниципальные программы вместе с поступившими документами направляются в одну из комиссий Собрания депутатов Дубовского сельского поселения (далее по тексту - Комиссия) в соответствии с направлением ее деятельности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- 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- 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- представители контрольно-счетной комиссии.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Комиссия вправе запросить заключение контрольно-счетной комиссии на представленный проект муниципальной программы, проект о внесении изменений в муниципальную программу.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7. 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- 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 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- 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8. 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рассмотрения проекта муниципальной программы комиссия передает в Собрания депутатов Дубовского сельского поселения материалы, связанные с рассмотрением муниципальной программы, на основании которых Собрания депутатов Дубовского сельского поселения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  <w:proofErr w:type="gramEnd"/>
    </w:p>
    <w:p w:rsidR="008B7AB3" w:rsidRPr="008B7AB3" w:rsidRDefault="008B7AB3" w:rsidP="008B7AB3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9. </w:t>
      </w:r>
      <w:proofErr w:type="spellStart"/>
      <w:proofErr w:type="gramStart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Нерассмотрение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ненаправление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программы, изменений в муниципальную программу администрацией муниципального образования.</w:t>
      </w:r>
    </w:p>
    <w:p w:rsidR="008B7AB3" w:rsidRPr="008B7AB3" w:rsidRDefault="008B7AB3" w:rsidP="008B7AB3">
      <w:pPr>
        <w:spacing w:after="0" w:line="240" w:lineRule="auto"/>
        <w:ind w:right="395" w:firstLine="708"/>
        <w:jc w:val="both"/>
        <w:rPr>
          <w:rFonts w:ascii="Times New Roman" w:eastAsia="Times New Roman" w:hAnsi="Times New Roman" w:cs="Times New Roman"/>
          <w:snapToGrid w:val="0"/>
          <w:sz w:val="36"/>
          <w:szCs w:val="20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«ДУБОВСКОЕ СЕЛЬСКОЕ ПОСЕЛЕНИЕ»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ДУБОВСКОГО СЕЛЬСКОГО ПОСЕЛЕНИЯ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170</w:t>
      </w:r>
    </w:p>
    <w:p w:rsidR="008B7AB3" w:rsidRPr="008B7AB3" w:rsidRDefault="008B7AB3" w:rsidP="008B7AB3">
      <w:pPr>
        <w:widowControl w:val="0"/>
        <w:tabs>
          <w:tab w:val="left" w:pos="285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7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2021 года                                                                             с. Дубовское 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проведения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антикоррупционной экспертизы проектов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и нормативных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 Собрания депутатов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</w:t>
      </w: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актов", Собрание депутатов Дубовского</w:t>
      </w:r>
      <w:proofErr w:type="gramEnd"/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Start"/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О: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sub_1"/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>1. Утвердить Порядок проведения антикоррупционной экспертизы нормативных правовых актов, проектов нормативных правовых актов Собрания депутатов Дубовского сельского поселения согласно приложению.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Решение Дубовского сельского поселения от 28.02.2011 № 144 «Об утверждении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Порядка проведения антикоррупционной экспертизы проектов нормативных правовых актов Собрания депутатов Дубовского сельского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поселения» признать утратившим силу.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</w:t>
      </w:r>
      <w:bookmarkStart w:id="1" w:name="sub_4"/>
      <w:bookmarkEnd w:id="0"/>
      <w:r w:rsidRPr="008B7AB3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постановление вступает в силу после официального опубликования (обнародования)</w:t>
      </w:r>
      <w:r w:rsidRPr="008B7A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6"/>
          <w:lang w:eastAsia="ru-RU"/>
        </w:rPr>
        <w:t>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6"/>
          <w:lang w:eastAsia="ru-RU"/>
        </w:rPr>
        <w:t>4. Контроль исполнения настоящего решения оставляю за собой.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0"/>
      <w:bookmarkEnd w:id="1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Дубовского сельского поселения                                    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И.А.Сухорада</w:t>
      </w:r>
      <w:proofErr w:type="spellEnd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Решению Собрания депутатов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AB3">
        <w:rPr>
          <w:rFonts w:ascii="Times New Roman" w:eastAsia="Times New Roman" w:hAnsi="Times New Roman" w:cs="Times New Roman"/>
          <w:sz w:val="26"/>
          <w:szCs w:val="26"/>
          <w:lang w:eastAsia="ru-RU"/>
        </w:rPr>
        <w:t>21.06.2021 № 170</w:t>
      </w:r>
    </w:p>
    <w:bookmarkEnd w:id="2"/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проведения антикоррупционной экспертизы нормативных правовых актов, проектов нормативных правовых актов Собрания депутатов Дубовского сельского поселения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bookmarkEnd w:id="3"/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 Уставом Дубовского сельского поселения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Дубовского муниципального района Ростовской области и устанавливает процедуру проведения антикоррупционной экспертизы нормативных правовых актов, проектов нормативных правовых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Собрания депутатов Дубовского сельского поселения Дубовского муниципального района Ростовской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– Собрание депутатов Дубовского сельского поселения).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"/>
      <w:bookmarkEnd w:id="4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Целями антикоррупционной экспертизы нормативных правовых актов, проектов нормативных правовых актов Собрания депутатов Дубовского сельского поселения, является выявление в них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последующее устранение.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антикоррупционной экспертизы следует руководствоваться принципами, изложенными в статье 2 Федерального закона от 17 июля 2009 г. N 172-ФЗ "Об антикоррупционной экспертизе нормативных правовых актов и проектов нормативных правовых актов".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0"/>
      <w:bookmarkEnd w:id="5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"/>
      <w:bookmarkEnd w:id="6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проектов нормативных правовых актов Собрания депутатов Дубовского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"/>
      <w:bookmarkEnd w:id="7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Антикоррупционная экспертиза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 Собрания депутатов Дубовского сельского поселения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проводится: специалистом первой категории по правовой, кадровой, архивной работе и взаимодействию с представительными органами местного самоуправления (далее – специалист по противодействию коррупции).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3"/>
      <w:bookmarkEnd w:id="8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bookmarkStart w:id="10" w:name="sub_25"/>
      <w:bookmarkEnd w:id="9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в проектах нормативных правовых актов Собрания депутатов Дубовского сельского поселения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</w:t>
      </w:r>
    </w:p>
    <w:bookmarkEnd w:id="10"/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 устраняет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на стадии разработки проекта нормативного правового акта;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по противодействию коррупции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предложения по их устранению.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подписанное специалистом по противодействию коррупции направляется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разработчику нормативного правового акта Собрания депутатов Дубовского сельского поселения.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6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Выявленные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7"/>
      <w:bookmarkEnd w:id="11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не предоставления разработчиком проекта нормативного правового акта на повторное согласование специалисту по противодействию коррупции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 Дубовского сельского поселения.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8"/>
      <w:bookmarkEnd w:id="12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несогласия разработчика проекта нормативного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акта с заключением специалиста по противодействию коррупции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 в течение 3 (трех) дней с момента получения заключения специалист по противодействию коррупции инициирует создание Рабочей группы при главе Дубовского сельского поселения по рассмотрению проекта нормативного правового акта на наличие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 приложением пояснительной записки разработчика с обоснованием его несогласия с результатами экспертизы специалиста по противодействию коррупции.                   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9"/>
      <w:bookmarkEnd w:id="13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 проекту нормативного правового акта, выносимого на рассмотрение Рабочей группы, прилагаются заключения, подготовленные специалистом по противодействию коррупции по итогам экспертиз.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0"/>
      <w:bookmarkEnd w:id="14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Срок проведения экспертизы Рабочей группы составляет 5 дней с момента ее создания.</w:t>
      </w:r>
    </w:p>
    <w:bookmarkEnd w:id="15"/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Рабочей группой, направляется главе Дубовского сельского поселения, специалистом по противодействию коррупции, разработчику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 нормативного правового акта Собрания депутатов Дубовского сельского поселения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в форме протокола заседания Рабочей группы.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00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Собрания депутатов Дубовского сельского поселения</w:t>
      </w:r>
      <w:proofErr w:type="gramEnd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1"/>
      <w:bookmarkEnd w:id="16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нормативных правовых актов Собрания депутатов Дубовского сельского поселения проводится  при мониторинге действующих нормативных правовых актов Собрания депутатов Дубовского сельского поселения на предмет их соответствия нормам законодательства Российской Федерации и Ростовской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Дубовского сельского поселения и по вопросам переданных государственных полномочий: специалистом по противодействию коррупции.</w:t>
      </w:r>
      <w:proofErr w:type="gramEnd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2"/>
      <w:bookmarkEnd w:id="17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выявления в нормативном правовом акте Собрания депутатов Дубовского сельского поселения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разработчик в течение 10 рабочих дней с момента выявления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который подлежит согласованию в установленном порядке.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3"/>
      <w:bookmarkEnd w:id="18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Специалист по противодействию коррупции при выявлении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нормативных правовых актах Собрания депутатов Дубовского сельского поселения 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00"/>
      <w:bookmarkEnd w:id="19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антикоррупционной экспертизы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1"/>
      <w:bookmarkEnd w:id="20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 результатам проведения антикоррупционной экспертизы нормативного правового акта, проекта нормативного правового акта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специалистом по противодействию коррупции составляется заключение.</w:t>
      </w:r>
    </w:p>
    <w:bookmarkEnd w:id="21"/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3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экспертном заключении отражаются следующие сведения: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31"/>
      <w:bookmarkEnd w:id="22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 для проведения экспертизы;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32"/>
      <w:bookmarkEnd w:id="23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реквизиты нормативного правового акта, проекта нормативного правового акта, проходящего экспертизу;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433"/>
      <w:bookmarkEnd w:id="24"/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перечисленных в Методике;</w:t>
      </w:r>
      <w:proofErr w:type="gramEnd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435"/>
      <w:bookmarkEnd w:id="25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44"/>
      <w:bookmarkEnd w:id="26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45"/>
      <w:bookmarkEnd w:id="27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6"/>
      <w:bookmarkEnd w:id="28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Повторная экспертиза проектов правовых актов проводится в соответствии с настоящим Порядком.</w:t>
      </w:r>
      <w:bookmarkEnd w:id="29"/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Независимая антикоррупционная экспертиза нормативных правовых актов (проектов нормативных правовых актов)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независимую антикоррупционную экспертизу муниципальных нормативных правовых актов (проектов нормативных правовых актов). Для проведения независимой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разработчик проекта муниципального нормативного правового обнародует его на информационном стенде в администрации Дубовского сельского поселения, официальном сайте администрации Дубовского сельского поселения в сети «Интернет», не менее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7 дней, с указанием дат начала и окончания приема заключений по результатам независимой антикоррупционной экспертизы.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 пункте 3 части 1 статьи 3 Федерального закона от 17 июля 2009 г. N 172-ФЗ "Об антикоррупционной экспертизе нормативных правовых актов и проектов нормативных правовых актов";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международными и иностранными организациями;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962E1A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(за исключением случаев, когда в заключении отсутствует информация о выявленных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факторах или предложение о способе устранения выявленных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  <w:proofErr w:type="gramEnd"/>
    </w:p>
    <w:p w:rsidR="008B7AB3" w:rsidRDefault="008B7AB3" w:rsidP="008B7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«ДУБОВСКИЙ РАЙОН»</w:t>
      </w: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8B7AB3" w:rsidRPr="008B7AB3" w:rsidRDefault="008B7AB3" w:rsidP="008B7AB3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mallCaps/>
          <w:color w:val="000000"/>
          <w:spacing w:val="-7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РЕШЕНИЕ № 171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21.06.2021 г.                                                                                с. Дубовское</w:t>
      </w:r>
    </w:p>
    <w:p w:rsidR="008B7AB3" w:rsidRPr="008B7AB3" w:rsidRDefault="008B7AB3" w:rsidP="008B7AB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от 26.11.2018 г №87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земельном налоге»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«Земельный налог» части </w:t>
      </w:r>
      <w:r w:rsidRPr="008B7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Собрание депутатов Дубовского сельского поселения</w:t>
      </w: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Решение Собрания депутатов Дубовского сельского поселения от 26.11.2018 г. №87 «О земельном налоге» следующие изменения:</w:t>
      </w:r>
    </w:p>
    <w:p w:rsidR="008B7AB3" w:rsidRPr="008B7AB3" w:rsidRDefault="008B7AB3" w:rsidP="008B7A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B7AB3" w:rsidRPr="008B7AB3" w:rsidRDefault="008B7AB3" w:rsidP="008B7A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 исключить.</w:t>
      </w:r>
    </w:p>
    <w:p w:rsidR="008B7AB3" w:rsidRPr="008B7AB3" w:rsidRDefault="008B7AB3" w:rsidP="008B7A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 изложить в следующей редакции: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«5.</w:t>
      </w:r>
      <w:r w:rsidRPr="008B7AB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</w:t>
      </w:r>
      <w:r w:rsidRPr="008B7AB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льготы, указанные в пункте 4 настоящего решения, предоставляются путем подачи заявления в налоговый орган в </w:t>
      </w:r>
      <w:proofErr w:type="gramStart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пунктом 10 статьи 396 Налогового кодекса Российской Федерации.»</w:t>
      </w:r>
    </w:p>
    <w:p w:rsidR="008B7AB3" w:rsidRPr="008B7AB3" w:rsidRDefault="008B7AB3" w:rsidP="008B7A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B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решение вступает в силу со дня официального опубликования.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B7AB3" w:rsidRPr="008B7AB3" w:rsidRDefault="008B7AB3" w:rsidP="008B7AB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B7AB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8B7AB3" w:rsidRDefault="008B7AB3" w:rsidP="008B7AB3">
      <w:pPr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8B7AB3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– глава Дубовского сельского поселения</w:t>
      </w:r>
      <w:r w:rsidRPr="008B7AB3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И.А.  </w:t>
      </w:r>
      <w:proofErr w:type="spellStart"/>
      <w:r w:rsidRPr="008B7AB3">
        <w:rPr>
          <w:rFonts w:ascii="Times New Roman" w:eastAsia="Lucida Sans Unicode" w:hAnsi="Times New Roman" w:cs="Tahoma"/>
          <w:sz w:val="28"/>
          <w:szCs w:val="28"/>
          <w:lang w:eastAsia="ru-RU"/>
        </w:rPr>
        <w:t>Сухорада</w:t>
      </w:r>
      <w:proofErr w:type="spellEnd"/>
    </w:p>
    <w:p w:rsidR="008B7AB3" w:rsidRDefault="008B7AB3" w:rsidP="008B7AB3">
      <w:pPr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/>
        </w:rPr>
      </w:pPr>
    </w:p>
    <w:p w:rsidR="008B7AB3" w:rsidRDefault="008B7AB3" w:rsidP="008B7A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0" w:name="_GoBack"/>
      <w:bookmarkEnd w:id="30"/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8B7AB3">
        <w:rPr>
          <w:rFonts w:cs="Times New Roman"/>
          <w:b/>
          <w:sz w:val="20"/>
          <w:szCs w:val="20"/>
        </w:rPr>
        <w:t>22.06.</w:t>
      </w:r>
      <w:r w:rsidRPr="000E6C79">
        <w:rPr>
          <w:rFonts w:cs="Times New Roman"/>
          <w:b/>
          <w:sz w:val="20"/>
          <w:szCs w:val="20"/>
        </w:rPr>
        <w:t>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962E1A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EE" w:rsidRDefault="003C17EE" w:rsidP="00C72BAD">
      <w:pPr>
        <w:spacing w:after="0" w:line="240" w:lineRule="auto"/>
      </w:pPr>
      <w:r>
        <w:separator/>
      </w:r>
    </w:p>
  </w:endnote>
  <w:endnote w:type="continuationSeparator" w:id="0">
    <w:p w:rsidR="003C17EE" w:rsidRDefault="003C17EE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3C17EE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EE" w:rsidRDefault="003C17EE" w:rsidP="00C72BAD">
      <w:pPr>
        <w:spacing w:after="0" w:line="240" w:lineRule="auto"/>
      </w:pPr>
      <w:r>
        <w:separator/>
      </w:r>
    </w:p>
  </w:footnote>
  <w:footnote w:type="continuationSeparator" w:id="0">
    <w:p w:rsidR="003C17EE" w:rsidRDefault="003C17EE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5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56F39"/>
    <w:rsid w:val="0027063D"/>
    <w:rsid w:val="002A5A08"/>
    <w:rsid w:val="002E41B9"/>
    <w:rsid w:val="003C17EE"/>
    <w:rsid w:val="0043429B"/>
    <w:rsid w:val="00452004"/>
    <w:rsid w:val="00472CEE"/>
    <w:rsid w:val="004C15BF"/>
    <w:rsid w:val="004D5CC1"/>
    <w:rsid w:val="00523A43"/>
    <w:rsid w:val="0061393A"/>
    <w:rsid w:val="00732544"/>
    <w:rsid w:val="007635DD"/>
    <w:rsid w:val="007A2D1A"/>
    <w:rsid w:val="008B7AB3"/>
    <w:rsid w:val="008E0BD0"/>
    <w:rsid w:val="00932394"/>
    <w:rsid w:val="00962E1A"/>
    <w:rsid w:val="00994F9E"/>
    <w:rsid w:val="009D3F25"/>
    <w:rsid w:val="00A34F58"/>
    <w:rsid w:val="00A5141C"/>
    <w:rsid w:val="00A6554C"/>
    <w:rsid w:val="00B50EB8"/>
    <w:rsid w:val="00B5251C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53D8-01B5-4676-82A9-999F890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2020-11-10T15:20:00Z</cp:lastPrinted>
  <dcterms:created xsi:type="dcterms:W3CDTF">2021-07-08T13:06:00Z</dcterms:created>
  <dcterms:modified xsi:type="dcterms:W3CDTF">2021-07-08T13:06:00Z</dcterms:modified>
</cp:coreProperties>
</file>