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9"/>
        <w:widowControl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АДМИНИСТРАЦИЯ</w:t>
      </w:r>
    </w:p>
    <w:p>
      <w:pPr>
        <w:pStyle w:val="style29"/>
        <w:widowControl/>
        <w:jc w:val="center"/>
        <w:rPr>
          <w:b w:val="false"/>
          <w:sz w:val="28"/>
          <w:szCs w:val="28"/>
        </w:rPr>
      </w:pPr>
      <w:r>
        <w:rPr>
          <w:b w:val="false"/>
          <w:sz w:val="32"/>
          <w:szCs w:val="32"/>
        </w:rPr>
        <w:t xml:space="preserve"> 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ДУБОВСКОГО СЕЛЬСКОГО ПОСЕЛЕНИЯ</w:t>
      </w:r>
    </w:p>
    <w:p>
      <w:pPr>
        <w:pStyle w:val="style29"/>
        <w:widowControl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ДУБОВСКОГО РАЙОНА  РОСТОВСКОЙ ОБЛАСТИ</w:t>
      </w:r>
    </w:p>
    <w:p>
      <w:pPr>
        <w:pStyle w:val="style29"/>
        <w:widowControl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9"/>
        <w:widowControl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ПОСТАНОВЛЕНИЕ</w:t>
      </w:r>
    </w:p>
    <w:p>
      <w:pPr>
        <w:pStyle w:val="style29"/>
        <w:widowControl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9"/>
        <w:widowControl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9"/>
        <w:widowControl/>
        <w:tabs>
          <w:tab w:leader="none" w:pos="8020" w:val="left"/>
        </w:tabs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    </w:t>
      </w:r>
      <w:r>
        <w:rPr>
          <w:b w:val="false"/>
          <w:sz w:val="28"/>
          <w:szCs w:val="28"/>
        </w:rPr>
        <w:t>12. 09. 2014 г.                                  № 191</w:t>
      </w:r>
      <w:r>
        <w:rPr>
          <w:b w:val="false"/>
          <w:color w:val="FF0000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                            с. Дубовское</w:t>
      </w:r>
    </w:p>
    <w:p>
      <w:pPr>
        <w:pStyle w:val="style29"/>
        <w:widowControl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9"/>
        <w:widowControl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Об утверждении Устава</w:t>
      </w:r>
    </w:p>
    <w:p>
      <w:pPr>
        <w:pStyle w:val="style29"/>
        <w:widowControl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народной дружины по охране</w:t>
      </w:r>
    </w:p>
    <w:p>
      <w:pPr>
        <w:pStyle w:val="style29"/>
        <w:widowControl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общественного порядка</w:t>
      </w:r>
    </w:p>
    <w:p>
      <w:pPr>
        <w:pStyle w:val="style29"/>
        <w:widowControl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на территории Дубовского</w:t>
      </w:r>
    </w:p>
    <w:p>
      <w:pPr>
        <w:pStyle w:val="style29"/>
        <w:widowControl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сельского поселения</w:t>
      </w:r>
    </w:p>
    <w:p>
      <w:pPr>
        <w:pStyle w:val="style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</w:t>
      </w:r>
      <w:r>
        <w:rPr>
          <w:color w:val="000000"/>
          <w:sz w:val="39"/>
          <w:szCs w:val="39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39"/>
          <w:szCs w:val="39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от 19.05.1995 г № 82-ФЗ « Об общественных объединениях», Областным законом от 08.07.2014 № 184-ЗС </w:t>
      </w:r>
    </w:p>
    <w:p>
      <w:pPr>
        <w:pStyle w:val="style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Об участии граждан в охране общественного порядка на территории Ростовской области», Уставом Дубовского сельского поселения в целях укрепления охраны общественного порядка, безопасности населения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tabs>
          <w:tab w:leader="none" w:pos="3260" w:val="left"/>
        </w:tabs>
        <w:ind w:firstLine="540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3260" w:val="left"/>
        </w:tabs>
        <w:ind w:firstLine="54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style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народную дружину по охране общественного порядка на территории Дубовского сельского поселения.</w:t>
      </w:r>
    </w:p>
    <w:p>
      <w:pPr>
        <w:pStyle w:val="style3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народной дружины по охране общественного порядка  на территории Дубовского сельского поселения          (приложение № 1);</w:t>
      </w:r>
    </w:p>
    <w:p>
      <w:pPr>
        <w:pStyle w:val="style3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hyperlink r:id="rId2">
        <w:r>
          <w:rPr>
            <w:rStyle w:val="style17"/>
            <w:color w:val="00000A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штабе народной дружины Дубовского  сельского  поселения    (приложение № 2).</w:t>
      </w:r>
    </w:p>
    <w:p>
      <w:pPr>
        <w:pStyle w:val="style3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со дня его официального обнародования;</w:t>
      </w:r>
    </w:p>
    <w:p>
      <w:pPr>
        <w:pStyle w:val="style3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>
      <w:pPr>
        <w:pStyle w:val="style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540"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Глава Дубовского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                                            Ю.В. Свинтуховский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right"/>
        <w:rPr/>
      </w:pPr>
      <w:r>
        <w:rPr/>
        <w:t>Приложение № 1</w:t>
      </w:r>
    </w:p>
    <w:p>
      <w:pPr>
        <w:pStyle w:val="style0"/>
        <w:jc w:val="right"/>
        <w:rPr/>
      </w:pPr>
      <w:r>
        <w:rPr/>
        <w:t>к постановлению Администрации</w:t>
      </w:r>
    </w:p>
    <w:p>
      <w:pPr>
        <w:pStyle w:val="style0"/>
        <w:jc w:val="right"/>
        <w:rPr/>
      </w:pPr>
      <w:r>
        <w:rPr/>
        <w:t>Дубовского  сельского поселения</w:t>
      </w:r>
    </w:p>
    <w:p>
      <w:pPr>
        <w:pStyle w:val="style0"/>
        <w:jc w:val="right"/>
        <w:rPr/>
      </w:pPr>
      <w:r>
        <w:rPr/>
        <w:t>от 12.09.2014  г № 19</w:t>
      </w:r>
      <w:r>
        <w:rPr/>
        <w:t>1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Устав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Народной дружины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ского сельского поселения</w:t>
      </w:r>
    </w:p>
    <w:p>
      <w:pPr>
        <w:pStyle w:val="style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style0"/>
        <w:ind w:firstLine="708" w:left="0" w:right="0"/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style37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>
      <w:pPr>
        <w:pStyle w:val="style3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Общественная   организация   Дубовского    сельского  поселения 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«Добровольная народная дружина»,</w:t>
      </w:r>
      <w:r>
        <w:rPr>
          <w:sz w:val="16"/>
          <w:szCs w:val="16"/>
        </w:rPr>
        <w:t xml:space="preserve">   </w:t>
      </w:r>
      <w:r>
        <w:rPr>
          <w:sz w:val="28"/>
          <w:szCs w:val="28"/>
        </w:rPr>
        <w:t>именуемая   в    дальнейшем</w:t>
      </w:r>
      <w:r>
        <w:rPr>
          <w:sz w:val="16"/>
          <w:szCs w:val="16"/>
        </w:rPr>
        <w:t xml:space="preserve">   </w:t>
      </w:r>
      <w:r>
        <w:rPr>
          <w:sz w:val="28"/>
          <w:szCs w:val="28"/>
        </w:rPr>
        <w:t xml:space="preserve">«Народная   дружина»,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является основанным на членстве общественным объединением, участвующим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1.2. Правовую основу деятельности Народной дружины составляют Конституция Российской Федерации, Федеральный закон «Об общественных объединениях», Федеральный закон «Об участии граждан в охране общественного порядка» и иные нормативные правовые акты Российской Федерации, Устав Ростовской области, Областной закон «Об участии граждан в охране общественного порядка на территории Ростовской области»,иные нормативные правовые акты Ростовской области, муниципальные нормативные правовые акты, а также настоящий Устав.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1.3.Учредителем общественного объединения является Администрация Дубовского сельского поселения созвавшая собрание депутатов, на котором принят настоящий Устав общественного объединения, сформирован его руководящий орган (выбираются члены комитета народной дружины - 3 человека,  командир народной дружины, сроком на 3года) и контрольно-ревизионная комиссия (выбирается из членов народной дружины, в количестве 3 человек, сроком на 3 года). Учредитель общественного объединения имеет равные права и несет равные обязанности.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соответствии с решением Собрания депутатов Дубовского сельского поселения от 10.09.2014 № 96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территориальной деятельностью Народной дружины является – Дубовское сельское поселение и х. Ериковский .                                      </w:t>
      </w:r>
    </w:p>
    <w:p>
      <w:pPr>
        <w:pStyle w:val="style0"/>
        <w:widowControl w:val="false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постоянно действующего коллегиального органа Народной дружины - Штаба: Администрация Дубовского сельского поселения, с. Дубовское, Ростовской области, пер. Восстания, 19.</w:t>
      </w:r>
    </w:p>
    <w:p>
      <w:pPr>
        <w:pStyle w:val="style0"/>
        <w:ind w:hanging="720"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1.5. Организационно-правовая форма общественного объединения – общественная организация.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1.6. Общественная организация «Народная дружина по охране общественного порядка» не является юридическим лицом.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1.7. Народная дружина не имеет структурных подразделений (филиалов и представительств).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Участие граждан Российской Федерации, постоянно проживающих на территории Дубовского сельского поселения  в охране   общественного   порядка   осуществляется  на   основе  принципов: </w:t>
      </w:r>
    </w:p>
    <w:p>
      <w:pPr>
        <w:pStyle w:val="style0"/>
        <w:ind w:firstLine="8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добровольности;</w:t>
      </w:r>
    </w:p>
    <w:p>
      <w:pPr>
        <w:pStyle w:val="style0"/>
        <w:ind w:firstLine="8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законности;</w:t>
      </w:r>
    </w:p>
    <w:p>
      <w:pPr>
        <w:pStyle w:val="style0"/>
        <w:ind w:firstLine="8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приоритетности защиты прав и свобод человека и гражданина;</w:t>
      </w:r>
    </w:p>
    <w:p>
      <w:pPr>
        <w:pStyle w:val="style0"/>
        <w:ind w:firstLine="8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права каждого на самозащиту от противоправных посягательств всеми способами, не запрещенными законом;</w:t>
      </w:r>
    </w:p>
    <w:p>
      <w:pPr>
        <w:pStyle w:val="style0"/>
        <w:ind w:firstLine="8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>
      <w:pPr>
        <w:pStyle w:val="style0"/>
        <w:ind w:firstLine="8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1.9. Ограничения, связанные с участием граждан Российской Федерации, постоянно проживающих на территории Дубовского сельского поселения, в охране общественного порядка, определяются законодательством Российской Федерации.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цели и направления деятельности Народной дружины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целями и направлениями деятельности Народной дружины являются: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органам внутренних дел (полиции) и иным правоохранительным органам в охране общественного порядка;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предупреждении и пресечении правонарушений на территории по месту создания народной дружины;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охране общественного порядка в случаях возникновения чрезвычайных ситуаций;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правовых знаний, разъяснение норм поведения в общественных местах.</w:t>
      </w: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3. Структура и организация работы Народной дружины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ind w:firstLine="709" w:left="0" w:right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3.1. Руководство деятельностью Народной дружины осуществляет ее командир, избранный членами народных дружин по согласованию с органами местного самоуправления муниципального образования Дубовского сельского поселения,  УУП ОП №4 МУ МВД  России «Волгодонское».  </w:t>
      </w:r>
      <w:r>
        <w:rPr>
          <w:sz w:val="16"/>
          <w:szCs w:val="16"/>
        </w:rPr>
        <w:t xml:space="preserve">                                                                         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Народная дружина является основанным на членстве общественным объединением,   созданным   для    совместного   участия   граждан - жителей Дубовского сельского поселения    в охране общественного порядка и реализации общих целей, указанных в настоящем Уставе.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3.1.1. Высшим руководящим органом Народной дружины является Общее собрание Народной дружины (далее - Общее собрание).</w:t>
      </w:r>
    </w:p>
    <w:p>
      <w:pPr>
        <w:pStyle w:val="style32"/>
        <w:spacing w:after="0" w:before="0"/>
        <w:ind w:firstLine="540" w:left="0" w:right="0"/>
        <w:contextualSpacing w:val="false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  <w:t>3.1.2. К исключительной компетенции Общего собрания относятся: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Устава Народной дружины и внесение изменений и дополнений в него;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направлений деятельности Народной дружины;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принципов формирования и использования имущества Народной дружины;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избрание Штаба и командира Народной дружины;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порядка ликвидации Штаба и переизбрания командира Народной дружины;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о реорганизации и (или) ликвидации Народной дружины.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3.1.3. Общее собрание проводится не реже одного раза в год.</w:t>
      </w:r>
    </w:p>
    <w:p>
      <w:pPr>
        <w:pStyle w:val="style0"/>
        <w:ind w:firstLine="708" w:left="0" w:right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3.1.4. Общее собрание считается правомочным, если в его работе принимает участие более половины членов Народной дружины.</w:t>
      </w:r>
    </w:p>
    <w:p>
      <w:pPr>
        <w:pStyle w:val="style0"/>
        <w:ind w:firstLine="540" w:left="0" w:right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3.1.5. Решения на Общем собрании по всем обсуждаемым вопросам принимаются простым большинством голосов членов, присутствующих на Общем собрании, за исключением решений по вопросам, отнесенным к исключительной компетенции Общего собрания, которые </w:t>
      </w:r>
      <w:r>
        <w:rPr>
          <w:sz w:val="28"/>
          <w:szCs w:val="28"/>
          <w:lang w:eastAsia="en-US"/>
        </w:rPr>
        <w:t xml:space="preserve">считаются принятыми, если за них проголосовало не менее двух третей от </w:t>
      </w:r>
      <w:r>
        <w:rPr>
          <w:rFonts w:eastAsia="SimSun"/>
          <w:sz w:val="28"/>
          <w:szCs w:val="28"/>
        </w:rPr>
        <w:t>участвующих в Общем собрании членов Народной дружины.</w:t>
      </w:r>
    </w:p>
    <w:p>
      <w:pPr>
        <w:pStyle w:val="style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3.1.6. Для решения неотложных вопросов может быть созвано внеочередное Общее собрание.</w:t>
      </w:r>
    </w:p>
    <w:p>
      <w:pPr>
        <w:pStyle w:val="style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Правом созыва внеочередного Общего собрания обладают Штаб</w:t>
      </w:r>
      <w:r>
        <w:rPr>
          <w:sz w:val="28"/>
          <w:szCs w:val="28"/>
        </w:rPr>
        <w:t xml:space="preserve"> Народной дружины</w:t>
      </w:r>
      <w:r>
        <w:rPr>
          <w:rFonts w:eastAsia="SimSun"/>
          <w:sz w:val="28"/>
          <w:szCs w:val="28"/>
        </w:rPr>
        <w:t>, Командир Народной дружины, ревизор и инициативная группа Народной дружины, в количестве не менее одной трети от общего числа ее членов, создание которой зафиксировано протоколом собрания инициативной группы.</w:t>
      </w:r>
    </w:p>
    <w:p>
      <w:pPr>
        <w:pStyle w:val="style0"/>
        <w:ind w:firstLine="708" w:left="0" w:right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 Штаб Народной дружины (далее - Штаб) является постоянно действующим коллегиальным руководящим органом Народной дружины.</w:t>
      </w:r>
    </w:p>
    <w:p>
      <w:pPr>
        <w:pStyle w:val="style0"/>
        <w:ind w:firstLine="708" w:left="0" w:right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3.2.1.Штаб подотчетен Общему собранию и организует выполнение его решений.</w:t>
      </w:r>
    </w:p>
    <w:p>
      <w:pPr>
        <w:pStyle w:val="style0"/>
        <w:ind w:firstLine="708" w:left="0" w:right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3.2.2. Штаб избирается Общим собранием сроком на три года. Количественный состав членов Штаба Народной дружины определяется Общим собранием.</w:t>
      </w:r>
    </w:p>
    <w:p>
      <w:pPr>
        <w:pStyle w:val="style0"/>
        <w:ind w:firstLine="708" w:left="0" w:right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3.2.3. Штаб Народной дружины в пределах своих полномочий: 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деятельность Народной дружины в соответствии с действующим законодательством;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планирование работы Народной дружины, инструктирует народных дружинников и контролирует их работу;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график дежурств, который согласовывает с УУП ОП№4 МУ МВД России «Волгодонское», ведет табельный учет выхода на дежурства;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учет численности народных дружинников;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совместно с органами местного самоуправления Администрацией   Дубовского  сельского    поселения,  территориальным  органом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исполнительной власти в сфере внутренних дел </w:t>
      </w:r>
      <w:r>
        <w:rPr>
          <w:sz w:val="28"/>
          <w:szCs w:val="28"/>
        </w:rPr>
        <w:t>обучение народных дружинников методам работы по охране общественного порядка и борьбе с правонарушениями, их правовую, специальную и физическую подготовку;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ходатайствует о поощрении народных дружинников, отличившихся при исполнении своих обязанностей;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результаты работы народных дружинников, вносит в соответствующие государственные органы предложения по вопросам совершенствованию работы Народной дружины;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повестки дня, организует и проводит Общие собрания;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не относящиеся к компетенции Общего собрания и вытекающие из целей и направлений деятельности Народной дружины.</w:t>
      </w:r>
    </w:p>
    <w:p>
      <w:pPr>
        <w:pStyle w:val="style0"/>
        <w:ind w:firstLine="708" w:left="0" w:right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3.2.4. Штаб считается правомочным, если в его работе принимает участие более половины его членов. Решения Штаба по обсуждаемым вопросам принимаются простым большинством голосов его членов, присутствующих на заседании Штаба.</w:t>
      </w:r>
    </w:p>
    <w:p>
      <w:pPr>
        <w:pStyle w:val="style0"/>
        <w:ind w:firstLine="708" w:left="0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 В случае государственной регистрации Народной дружины Штаб осуществляет права юридического лица от имени Народной дружины и исполняет ее обязанности в соответствии с настоящим Уставом.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Руководство деятельностью Народной дружины осуществляет командир Народной дружины, избранный членами народной дружины по согласованию с органами местного самоуправления, Администрацией Дубовского сельского поселения, </w:t>
      </w:r>
      <w:r>
        <w:rPr>
          <w:sz w:val="28"/>
          <w:szCs w:val="28"/>
          <w:lang w:eastAsia="en-US"/>
        </w:rPr>
        <w:t>территориальным органом федерального органа исполнительной власти в сфере внутренних дел</w:t>
      </w:r>
      <w:r>
        <w:rPr>
          <w:sz w:val="28"/>
          <w:szCs w:val="28"/>
        </w:rPr>
        <w:t>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3.4.1. Командир Народной дружины избирается Общим собранием сроком на три года.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3.4.2. Командир Народной дружины в пределах своих полномочий:</w:t>
      </w:r>
    </w:p>
    <w:p>
      <w:pPr>
        <w:pStyle w:val="style32"/>
        <w:spacing w:after="0" w:before="0"/>
        <w:ind w:firstLine="709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Штаб народной дружины;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подписывает заявление о внесении Народной дружины в реестр </w:t>
      </w:r>
      <w:r>
        <w:rPr>
          <w:sz w:val="28"/>
          <w:szCs w:val="28"/>
          <w:lang w:eastAsia="en-US"/>
        </w:rPr>
        <w:t>народных дружин и общественных объединений правоохранительной направленности в субъекте Российской Федерации (далее - реестр)</w:t>
      </w:r>
      <w:r>
        <w:rPr>
          <w:sz w:val="28"/>
          <w:szCs w:val="28"/>
        </w:rPr>
        <w:t xml:space="preserve">, организует мероприятия, необходимые для включения Народной дружины в реестр; 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от имени Народной дружины заключает соглашения и организует взаимодействие Народной дружины с органами местного самоуправления и правоохранительными органами на территории Дубовского сельского,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постоянный контроль за соблюдением законности в деятельности Народной дружины;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оперативное руководство деятельностью Народной дружины.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3.5. Ревизор Народной дружины осуществляет контрольно-ревизионные полномочия, избирается на Общем собрании сроком на 1 один год и подотчетен ему.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Ревизор Народной дружины проводит плановые проверки один раз в полугодие и по их результатам отчитывается перед общим собранием.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3.6. Итоги работы Народной дружины подводятся в территориальном органе внутренних дел по мере необходимости, но не реже одного раза в квартал и оформляются протоколом, который подписывается командиром Народной дружины и сотрудником УУП ОП№4 МУ МВД  России «Волгодонское».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8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приобретения и утраты членства в Народной дружине</w:t>
      </w:r>
    </w:p>
    <w:p>
      <w:pPr>
        <w:pStyle w:val="style0"/>
        <w:ind w:firstLine="708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4.1. Членами Народной дружины могут быть граждане Российской Федерации, достигшие возраста восемнадцати лет, постоянно проживающие на территории  Дубовского сельского поселения,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 изъявившие желание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участвовать в Народной дружине,  способные по своим деловым и личным качествам исполнять обязанности народных дружинников.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4.2. В Народную дружину не могут быть приняты граждане, указанные в части 2 статьи 14 Федерального закона «Об участии граждан в охране общественного порядка»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4.3. Прием в Народную дружину производится на основании личного заявления вступающего на Общем собрании. С лицом, подавшим заявление о принятии в члены Народной дружины, командир Народной дружины или назначенный им член Народной дружины проводят собеседование, на котором знакомят вступающего с настоящим Уставом, разъясняют правовые основы деятельности Народной дружины, права и обязанности граждан и дружинника.</w:t>
      </w:r>
    </w:p>
    <w:p>
      <w:pPr>
        <w:pStyle w:val="style0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4.4. Каждому народному дружиннику вручается удостоверение установленного образца, в соответствии с требованиями Областного закона «Об участии граждан в охране общественного порядка на территории Ростовской области».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Дружинник, обратившийся с заявлением о прекращении членства и работы в Народной дружине, исключается из ее состава по решению Общего собрания. 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4.6. Дружинник, недобросовестно относящийся к своим обязанностям, допустивший грубые нарушения законности или проступки, несовместимые с пребыванием в Народной дружине, исключается из ее состава решением Общего собрания.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4.7. При выходе из Народной дружины дружинник обязан сдать удостоверение дружинника.</w:t>
      </w:r>
    </w:p>
    <w:p>
      <w:pPr>
        <w:pStyle w:val="style32"/>
        <w:spacing w:after="0" w:before="0"/>
        <w:ind w:firstLine="708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spacing w:after="0" w:before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>5. Права членов народных дружинников</w:t>
      </w:r>
    </w:p>
    <w:p>
      <w:pPr>
        <w:pStyle w:val="style32"/>
        <w:spacing w:after="0" w:before="0"/>
        <w:ind w:firstLine="720" w:left="0" w:right="0"/>
        <w:contextualSpacing w:val="false"/>
        <w:jc w:val="center"/>
        <w:rPr/>
      </w:pPr>
      <w:r>
        <w:rPr/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5.1. Народные дружинники при участии в охране общественного порядка имеют право: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1) требовать от граждан и должностных лиц прекратить противоправные деяния;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3) оказывать содействие полиции при выполнении возложенных на нее Федеральным законом от 7 февраля 2011 года № 3-ФЗ «О полиции» обязанностей в сфере охраны общественного порядка;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4) применять физическую силу в случаях и порядке, предусмотренных настоящим Федеральным законом;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5.2.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spacing w:after="0" w:before="0"/>
        <w:ind w:firstLine="720" w:left="0" w:right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>6. Обязанности народных дружинников</w:t>
      </w:r>
    </w:p>
    <w:p>
      <w:pPr>
        <w:pStyle w:val="style0"/>
        <w:ind w:firstLine="720" w:left="0" w:right="0"/>
        <w:jc w:val="both"/>
        <w:rPr/>
      </w:pPr>
      <w:r>
        <w:rPr/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6.1. Народные дружинники при участии в охране общественного порядка обязаны: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4) принимать меры по предотвращению и пресечению правонарушений;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>
      <w:pPr>
        <w:pStyle w:val="style0"/>
        <w:ind w:firstLine="70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6.2.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>7. Символика народной дружины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ab/>
        <w:t>7.1 Символику добровольной народной дружины Дубовского сельского поселения составляют: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- красная нарукавная повязка с надписью белого цвета «ДРУЖИННИК»,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- служебное удостоверение члена народной дружины установленного образца.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Нарукавная повязка выдается дружиннику на период несения службы и сдается в штаб отряда по окончании дежурства.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Служебное удостоверение подлежит сдаче в штаб отряда по выходе из состава народной дружины.</w:t>
      </w:r>
    </w:p>
    <w:p>
      <w:pPr>
        <w:pStyle w:val="style32"/>
        <w:spacing w:after="0" w:before="0"/>
        <w:contextualSpacing w:val="false"/>
        <w:jc w:val="center"/>
        <w:rPr/>
      </w:pPr>
      <w:r>
        <w:rPr/>
      </w:r>
    </w:p>
    <w:p>
      <w:pPr>
        <w:pStyle w:val="style32"/>
        <w:spacing w:after="0" w:before="0"/>
        <w:contextualSpacing w:val="false"/>
        <w:jc w:val="center"/>
        <w:rPr/>
      </w:pPr>
      <w:r>
        <w:rPr/>
      </w:r>
    </w:p>
    <w:p>
      <w:pPr>
        <w:pStyle w:val="style32"/>
        <w:spacing w:after="0" w:before="0"/>
        <w:contextualSpacing w:val="false"/>
        <w:jc w:val="center"/>
        <w:rPr/>
      </w:pPr>
      <w:r>
        <w:rPr/>
      </w:r>
    </w:p>
    <w:p>
      <w:pPr>
        <w:pStyle w:val="style32"/>
        <w:spacing w:after="0" w:before="0"/>
        <w:contextualSpacing w:val="false"/>
        <w:jc w:val="center"/>
        <w:rPr/>
      </w:pPr>
      <w:r>
        <w:rPr/>
      </w:r>
    </w:p>
    <w:p>
      <w:pPr>
        <w:pStyle w:val="style32"/>
        <w:spacing w:after="0" w:before="0"/>
        <w:contextualSpacing w:val="false"/>
        <w:jc w:val="center"/>
        <w:rPr/>
      </w:pPr>
      <w:r>
        <w:rPr/>
      </w:r>
    </w:p>
    <w:p>
      <w:pPr>
        <w:pStyle w:val="style32"/>
        <w:spacing w:after="0" w:before="0"/>
        <w:ind w:firstLine="720" w:left="0" w:right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>8. Порядок внесения изменений и дополнений в Устав Народной дружины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Внесение изменений и дополнений в настоящий Устав Народной дружины производится по инициативе членов Народной дружины на Общем собрании открытым голосованием. </w:t>
      </w:r>
    </w:p>
    <w:p>
      <w:pPr>
        <w:pStyle w:val="style0"/>
        <w:ind w:firstLine="709" w:left="0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8.2. В случае государственной регистрации Народной дружины как юридического лица</w:t>
      </w:r>
      <w:r>
        <w:rPr>
          <w:sz w:val="28"/>
          <w:szCs w:val="28"/>
          <w:lang w:eastAsia="en-US"/>
        </w:rPr>
        <w:t xml:space="preserve"> изменения, вносимые в настоящий Устав, подлежат государственной регистрации в том же порядке и в те же сроки, что и государственная регистрация общественных объединений, и приобретают юридическую силу со дня такой регистрации.</w:t>
      </w:r>
    </w:p>
    <w:p>
      <w:pPr>
        <w:pStyle w:val="style32"/>
        <w:spacing w:after="0" w:before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spacing w:after="0" w:before="0"/>
        <w:ind w:firstLine="720" w:left="0" w:right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>9. Материально-техническое обеспечение деятельности народной дружины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9.1. Материально-техническое обеспечение деятельности народной дружины осуществляется за счет добровольных пожертвований, а также иных средств, не запрещенных законодательством Российской Федерации.</w:t>
      </w:r>
    </w:p>
    <w:p>
      <w:pPr>
        <w:pStyle w:val="style0"/>
        <w:ind w:firstLine="708" w:left="0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9.2. Органы государственной власти Ростовской области, органы местного самоуправления могут выделять средства на финансирование материально-технического обеспечения деятельности Народной дружины,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10. Стимулирование деятельности дружины</w:t>
      </w:r>
    </w:p>
    <w:p>
      <w:pPr>
        <w:pStyle w:val="style0"/>
        <w:jc w:val="center"/>
        <w:rPr>
          <w:sz w:val="28"/>
        </w:rPr>
      </w:pPr>
      <w:r>
        <w:rPr>
          <w:sz w:val="28"/>
        </w:rPr>
      </w:r>
    </w:p>
    <w:p>
      <w:pPr>
        <w:pStyle w:val="style0"/>
        <w:jc w:val="both"/>
        <w:rPr>
          <w:sz w:val="28"/>
        </w:rPr>
      </w:pPr>
      <w:r>
        <w:rPr>
          <w:sz w:val="28"/>
        </w:rPr>
        <w:tab/>
        <w:t>10.1. Для поощрения дружинников администрация Дубовского сельского поселения  и предприятий, учреждений, организаций могут принять различные меры морального и материального поощрения:</w:t>
      </w:r>
    </w:p>
    <w:p>
      <w:pPr>
        <w:pStyle w:val="style0"/>
        <w:jc w:val="both"/>
        <w:rPr>
          <w:sz w:val="28"/>
        </w:rPr>
      </w:pPr>
      <w:r>
        <w:rPr>
          <w:sz w:val="28"/>
        </w:rPr>
        <w:tab/>
        <w:t>- объявление благодарности;</w:t>
      </w:r>
    </w:p>
    <w:p>
      <w:pPr>
        <w:pStyle w:val="style0"/>
        <w:jc w:val="both"/>
        <w:rPr>
          <w:sz w:val="28"/>
        </w:rPr>
      </w:pPr>
      <w:r>
        <w:rPr>
          <w:sz w:val="28"/>
        </w:rPr>
        <w:tab/>
        <w:t>- выдача денежной премии;</w:t>
      </w:r>
    </w:p>
    <w:p>
      <w:pPr>
        <w:pStyle w:val="style0"/>
        <w:jc w:val="both"/>
        <w:rPr>
          <w:sz w:val="28"/>
        </w:rPr>
      </w:pPr>
      <w:r>
        <w:rPr>
          <w:sz w:val="28"/>
        </w:rPr>
        <w:tab/>
        <w:t>- предоставление отгулов за выходы на дежурство.</w:t>
      </w:r>
    </w:p>
    <w:p>
      <w:pPr>
        <w:pStyle w:val="style0"/>
        <w:jc w:val="both"/>
        <w:rPr>
          <w:sz w:val="28"/>
        </w:rPr>
      </w:pPr>
      <w:r>
        <w:rPr>
          <w:sz w:val="28"/>
        </w:rPr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11. Правовая защита дружинника</w:t>
      </w:r>
    </w:p>
    <w:p>
      <w:pPr>
        <w:pStyle w:val="style0"/>
        <w:jc w:val="center"/>
        <w:rPr>
          <w:sz w:val="28"/>
        </w:rPr>
      </w:pPr>
      <w:r>
        <w:rPr>
          <w:sz w:val="28"/>
        </w:rPr>
      </w:r>
    </w:p>
    <w:p>
      <w:pPr>
        <w:pStyle w:val="style0"/>
        <w:ind w:firstLine="708" w:left="0" w:right="0"/>
        <w:jc w:val="both"/>
        <w:rPr>
          <w:sz w:val="28"/>
        </w:rPr>
      </w:pPr>
      <w:r>
        <w:rPr>
          <w:sz w:val="28"/>
        </w:rPr>
        <w:t>11.1. Правовую основу участия дружинников в охране общественного порядка и общественной безопасности составляют Конституция РФ, федеральное и региональное законодательство.</w:t>
      </w:r>
    </w:p>
    <w:p>
      <w:pPr>
        <w:pStyle w:val="style0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32"/>
        <w:spacing w:after="0" w:before="0"/>
        <w:ind w:firstLine="720" w:left="0" w:right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>12. Реорганизация и ликвидация Народной дружины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08" w:left="0" w:right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12.1. Реорганизация Народной дружины </w:t>
      </w:r>
      <w:r>
        <w:rPr>
          <w:rFonts w:eastAsia="SimSun"/>
          <w:sz w:val="28"/>
          <w:szCs w:val="28"/>
        </w:rPr>
        <w:t>осуществляется в соответствии с действующим законодательством по решению Общего собрания.</w:t>
      </w:r>
    </w:p>
    <w:p>
      <w:pPr>
        <w:pStyle w:val="style0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12.2. При ликвидации Народной дружины технические и иные материальные средства, предоставленные Народной дружине, передаются ликвидируемой Народной дружиной органам местного самоуправления, юридическим и физическим лицам, предоставившим технические и материальные средства.</w:t>
      </w:r>
    </w:p>
    <w:p>
      <w:pPr>
        <w:pStyle w:val="style0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юридического, физического лица от приема технических и иных материальных средств, предоставленных им Народной дружине, такие технические и материальные средства передаются ликвидируемой Народной дружиной органам местного самоуправления городского округа, поселения, на территории которого находится Народная дружина.</w:t>
      </w:r>
    </w:p>
    <w:p>
      <w:pPr>
        <w:pStyle w:val="style0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spacing w:after="0" w:before="0"/>
        <w:ind w:firstLine="720" w:left="0" w:right="0"/>
        <w:contextualSpacing w:val="false"/>
        <w:jc w:val="center"/>
        <w:rPr>
          <w:sz w:val="28"/>
          <w:szCs w:val="28"/>
        </w:rPr>
      </w:pPr>
      <w:r>
        <w:rPr>
          <w:sz w:val="28"/>
          <w:szCs w:val="28"/>
        </w:rPr>
        <w:t>13. Вступление в силу настоящего Устава</w:t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spacing w:after="0" w:before="0"/>
        <w:ind w:firstLine="720" w:left="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13.1. Настоящий Устав вступает в силу со дня его официального принятия общим собранием.</w:t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ind w:hanging="0" w:left="0" w:right="0"/>
        <w:jc w:val="right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Приложение № 2</w:t>
      </w:r>
    </w:p>
    <w:p>
      <w:pPr>
        <w:pStyle w:val="style31"/>
        <w:widowControl/>
        <w:ind w:hanging="0" w:left="0" w:right="0"/>
        <w:jc w:val="right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bCs/>
          <w:sz w:val="24"/>
          <w:szCs w:val="24"/>
        </w:rPr>
        <w:t>к постановлению    Администрации</w:t>
      </w:r>
    </w:p>
    <w:p>
      <w:pPr>
        <w:pStyle w:val="style31"/>
        <w:widowControl/>
        <w:ind w:hanging="0" w:left="0" w:right="0"/>
        <w:jc w:val="right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cs="Times New Roman" w:hAnsi="Times New Roman"/>
          <w:bCs/>
          <w:sz w:val="24"/>
          <w:szCs w:val="24"/>
        </w:rPr>
        <w:t xml:space="preserve">Дубовского    сельского   поселения </w:t>
      </w:r>
    </w:p>
    <w:p>
      <w:pPr>
        <w:pStyle w:val="style31"/>
        <w:widowControl/>
        <w:ind w:hanging="0" w:left="0" w:right="0"/>
        <w:jc w:val="right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cs="Times New Roman" w:hAnsi="Times New Roman"/>
          <w:bCs/>
          <w:sz w:val="24"/>
          <w:szCs w:val="24"/>
        </w:rPr>
        <w:t>от 12.09.2014 года № 191</w:t>
      </w:r>
    </w:p>
    <w:p>
      <w:pPr>
        <w:pStyle w:val="style31"/>
        <w:widowControl/>
        <w:ind w:hanging="0" w:left="0" w:right="0"/>
        <w:jc w:val="right"/>
        <w:rPr/>
      </w:pPr>
      <w:r>
        <w:rPr/>
      </w:r>
    </w:p>
    <w:p>
      <w:pPr>
        <w:pStyle w:val="style29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style29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 ШТАБЕ НАРОДНОЙ ДРУЖИНЫ</w:t>
      </w:r>
    </w:p>
    <w:p>
      <w:pPr>
        <w:pStyle w:val="style29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 ОХРАНЕ ОБЩЕСТВЕННОГО ПОРЯДКА</w:t>
      </w:r>
    </w:p>
    <w:p>
      <w:pPr>
        <w:pStyle w:val="style31"/>
        <w:widowControl/>
        <w:ind w:hanging="0" w:left="0" w:righ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Штаб народной дружины (далее - штаб ) создается в целях координации действий  по обеспечению охраны общественного порядка.</w:t>
      </w:r>
    </w:p>
    <w:p>
      <w:pPr>
        <w:pStyle w:val="style31"/>
        <w:widowControl/>
        <w:ind w:hanging="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2. Основными задачами штаба являются: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2.1. организация взаимодействия народной дружины с правоохранительными органами по охране общественного порядка, профилактике, предупреждению и пресечению правонарушений;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2.2. содействие комиссии по делам несовершеннолетних  по предупреждению детской беспризорности и безнадзорности, правонарушений среди несовершеннолетних;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2.3. распространение правовых знаний среди населения;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2.4. координация деятельности народной дружины;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2.5. проверка деятельности народной дружины, принятие мер к устранению выявленных недостатков, обобщение и распространение передового опыта работы;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2.6. ведение учета, хранение и выдача удостоверений принятым дружинникам.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Штаб народной дружины осуществляет следующие полномочия: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3.1. рассматривает основные вопросы деятельности народной дружины по выполнению возложенных на него задач;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3.2. обсуждает предложения по дальнейшему совершенствованию правового регулирования деятельности народной дружины;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3.3. заслушивает отчеты  командира народной дружины;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3.4. ведет учет всех членов народной дружины;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3.5. осуществляет планирование работы, разработку мероприятий по его взаимодействию с правоохранительными органами, учреждениями, организациями, предприятиями расположенными на территории Романовского   сельского  поселения и общественными организациями;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3.6. организует проверки деятельности народной дружины, принимает меры к устранению выявленных недостатков, обобщает и распространяет передовой опыт работы.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 Численный состав штаба народной дружины устанавливается с учетом криминогенной обстановки на территории Дубовского сельского  поселения, но не менее 3 человек.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 В состав штаба народной дружины могут входить: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5.1.  представители Администрации Дубовского сельского  поселения;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5.2. участковый уполномоченный отдела ОП № 4 МУ МВД России        «Волгодонское» 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5.5. представители иных организаций, учреждений, предприятий  независимо от ведомственной принадлежности и форм собственности.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6. Персональный состав штаба народной дружины и командир народной дружины утверждаются распоряжением Администрации Дубовского сельского  поселения.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Штаб народной дружины возглавляет начальник штаба. 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 Заседание штаба народной дружины считается правомочным, если на заседании присутствует более половины его членов.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 Решения штаба народной дружины принимаются коллегиально, большинством голосов. В случае равенства голосов голос начальника штаба является решающим.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10. Решения штаба народной дружины оформляются протоколами заседаний, которые подписываются начальником штаба.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11. Заседания штаба проводятся по мере необходимости, но не реже одного раза в  квартал.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12. Полномочия начальника штаба народной дружины.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Начальник штаба народной дружины: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несет ответственность за выполнение задач, возложенных на народную дружину;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руководит всей деятельностью народной дружины;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определяет права и обязанности членов штаба народной дружины 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проводит работу по подбору, распределению, воспитанию и обучению дружинников;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следит за соблюдением законодательства при осуществлении деятельности народной дружины;</w:t>
      </w:r>
    </w:p>
    <w:p>
      <w:pPr>
        <w:pStyle w:val="style31"/>
        <w:widowControl/>
        <w:ind w:firstLine="54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решает вопрос о поощрении руководителей и рядовых дружинников.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567" w:footer="0" w:gutter="0" w:header="0" w:left="1701" w:right="850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885" w:left="1425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776"/>
      </w:pPr>
    </w:lvl>
    <w:lvl w:ilvl="3">
      <w:start w:val="1"/>
      <w:numFmt w:val="decimal"/>
      <w:lvlText w:val="%1.%2.%3.%4."/>
      <w:lvlJc w:val="left"/>
      <w:pPr>
        <w:ind w:hanging="1080" w:left="2484"/>
      </w:pPr>
    </w:lvl>
    <w:lvl w:ilvl="4">
      <w:start w:val="1"/>
      <w:numFmt w:val="decimal"/>
      <w:lvlText w:val="%1.%2.%3.%4.%5."/>
      <w:lvlJc w:val="left"/>
      <w:pPr>
        <w:ind w:hanging="1080" w:left="2832"/>
      </w:pPr>
    </w:lvl>
    <w:lvl w:ilvl="5">
      <w:start w:val="1"/>
      <w:numFmt w:val="decimal"/>
      <w:lvlText w:val="%1.%2.%3.%4.%5.%6."/>
      <w:lvlJc w:val="left"/>
      <w:pPr>
        <w:ind w:hanging="1440" w:left="3540"/>
      </w:pPr>
    </w:lvl>
    <w:lvl w:ilvl="6">
      <w:start w:val="1"/>
      <w:numFmt w:val="decimal"/>
      <w:lvlText w:val="%1.%2.%3.%4.%5.%6.%7."/>
      <w:lvlJc w:val="left"/>
      <w:pPr>
        <w:ind w:hanging="1800" w:left="4248"/>
      </w:pPr>
    </w:lvl>
    <w:lvl w:ilvl="7">
      <w:start w:val="1"/>
      <w:numFmt w:val="decimal"/>
      <w:lvlText w:val="%1.%2.%3.%4.%5.%6.%7.%8."/>
      <w:lvlJc w:val="left"/>
      <w:pPr>
        <w:ind w:hanging="1800" w:left="4596"/>
      </w:pPr>
    </w:lvl>
    <w:lvl w:ilvl="8">
      <w:start w:val="1"/>
      <w:numFmt w:val="decimal"/>
      <w:lvlText w:val="%1.%2.%3.%4.%5.%6.%7.%8.%9."/>
      <w:lvlJc w:val="left"/>
      <w:pPr>
        <w:ind w:hanging="2160" w:left="530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3" w:type="paragraph">
    <w:name w:val="Заголовок 3"/>
    <w:basedOn w:val="style0"/>
    <w:next w:val="style3"/>
    <w:pPr>
      <w:spacing w:after="28" w:before="28"/>
      <w:contextualSpacing w:val="false"/>
    </w:pPr>
    <w:rPr>
      <w:sz w:val="39"/>
      <w:szCs w:val="39"/>
    </w:rPr>
  </w:style>
  <w:style w:styleId="style15" w:type="character">
    <w:name w:val="Default Paragraph Font"/>
    <w:next w:val="style15"/>
    <w:rPr/>
  </w:style>
  <w:style w:styleId="style16" w:type="character">
    <w:name w:val="Заголовок 3 Знак"/>
    <w:basedOn w:val="style15"/>
    <w:next w:val="style16"/>
    <w:rPr>
      <w:rFonts w:ascii="Times New Roman" w:cs="Times New Roman" w:eastAsia="Times New Roman" w:hAnsi="Times New Roman"/>
      <w:sz w:val="39"/>
      <w:szCs w:val="39"/>
      <w:lang w:eastAsia="ru-RU"/>
    </w:rPr>
  </w:style>
  <w:style w:styleId="style17" w:type="character">
    <w:name w:val="Интернет-ссылка"/>
    <w:basedOn w:val="style15"/>
    <w:next w:val="style17"/>
    <w:rPr>
      <w:color w:val="040465"/>
      <w:u w:val="single"/>
      <w:lang w:bidi="zxx-" w:eastAsia="zxx-" w:val="zxx-"/>
    </w:rPr>
  </w:style>
  <w:style w:styleId="style18" w:type="character">
    <w:name w:val="Текст выноски Знак"/>
    <w:basedOn w:val="style15"/>
    <w:next w:val="style18"/>
    <w:rPr>
      <w:rFonts w:ascii="Tahoma" w:cs="Tahoma" w:eastAsia="Times New Roman" w:hAnsi="Tahoma"/>
      <w:sz w:val="16"/>
      <w:szCs w:val="16"/>
      <w:lang w:eastAsia="ru-RU"/>
    </w:rPr>
  </w:style>
  <w:style w:styleId="style19" w:type="character">
    <w:name w:val="Выделение жирным"/>
    <w:next w:val="style19"/>
    <w:rPr>
      <w:rFonts w:cs="Times New Roman"/>
      <w:b/>
      <w:bCs/>
    </w:rPr>
  </w:style>
  <w:style w:styleId="style20" w:type="character">
    <w:name w:val="ListLabel 1"/>
    <w:next w:val="style20"/>
    <w:rPr>
      <w:rFonts w:cs="Times New Roman"/>
    </w:rPr>
  </w:style>
  <w:style w:styleId="style21" w:type="character">
    <w:name w:val="ListLabel 2"/>
    <w:next w:val="style21"/>
    <w:rPr>
      <w:rFonts w:cs="Times New Roman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Заглавие"/>
    <w:basedOn w:val="style0"/>
    <w:next w:val="style27"/>
    <w:pPr>
      <w:suppressLineNumbers/>
      <w:spacing w:after="120" w:before="120"/>
      <w:contextualSpacing w:val="false"/>
      <w:jc w:val="left"/>
    </w:pPr>
    <w:rPr>
      <w:rFonts w:cs="Mangal"/>
      <w:i/>
      <w:iCs/>
    </w:rPr>
  </w:style>
  <w:style w:styleId="style28" w:type="paragraph">
    <w:name w:val="index heading"/>
    <w:basedOn w:val="style0"/>
    <w:next w:val="style28"/>
    <w:pPr>
      <w:suppressLineNumbers/>
    </w:pPr>
    <w:rPr>
      <w:rFonts w:cs="Mangal"/>
    </w:rPr>
  </w:style>
  <w:style w:styleId="style29" w:type="paragraph">
    <w:name w:val="ConsPlusTitle"/>
    <w:next w:val="style29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00000A"/>
      <w:sz w:val="24"/>
      <w:szCs w:val="24"/>
      <w:lang w:bidi="ar-SA" w:eastAsia="ru-RU" w:val="ru-RU"/>
    </w:rPr>
  </w:style>
  <w:style w:styleId="style30" w:type="paragraph">
    <w:name w:val="Balloon Text"/>
    <w:basedOn w:val="style0"/>
    <w:next w:val="style30"/>
    <w:pPr/>
    <w:rPr>
      <w:rFonts w:ascii="Tahoma" w:cs="Tahoma" w:hAnsi="Tahoma"/>
      <w:sz w:val="16"/>
      <w:szCs w:val="16"/>
    </w:rPr>
  </w:style>
  <w:style w:styleId="style31" w:type="paragraph">
    <w:name w:val="ConsPlusNormal"/>
    <w:next w:val="style31"/>
    <w:pPr>
      <w:widowControl w:val="false"/>
      <w:suppressAutoHyphens w:val="true"/>
      <w:spacing w:after="0" w:before="0" w:line="100" w:lineRule="atLeast"/>
      <w:ind w:firstLine="720" w:left="0" w:right="0"/>
      <w:contextualSpacing w:val="false"/>
    </w:pPr>
    <w:rPr>
      <w:rFonts w:ascii="Arial" w:cs="Arial" w:eastAsia="Times New Roman" w:hAnsi="Arial"/>
      <w:color w:val="00000A"/>
      <w:sz w:val="20"/>
      <w:szCs w:val="20"/>
      <w:lang w:bidi="ar-SA" w:eastAsia="ru-RU" w:val="ru-RU"/>
    </w:rPr>
  </w:style>
  <w:style w:styleId="style32" w:type="paragraph">
    <w:name w:val="Normal (Web)"/>
    <w:basedOn w:val="style0"/>
    <w:next w:val="style32"/>
    <w:pPr>
      <w:spacing w:after="28" w:before="28"/>
      <w:contextualSpacing w:val="false"/>
    </w:pPr>
    <w:rPr>
      <w:rFonts w:eastAsia="Calibri"/>
    </w:rPr>
  </w:style>
  <w:style w:styleId="style33" w:type="paragraph">
    <w:name w:val="Абзац списка1"/>
    <w:basedOn w:val="style0"/>
    <w:next w:val="style33"/>
    <w:pPr>
      <w:ind w:hanging="0" w:left="720" w:right="0"/>
    </w:pPr>
    <w:rPr>
      <w:rFonts w:eastAsia="Calibri"/>
    </w:rPr>
  </w:style>
  <w:style w:styleId="style34" w:type="paragraph">
    <w:name w:val="Абзац списка2"/>
    <w:basedOn w:val="style0"/>
    <w:next w:val="style34"/>
    <w:pPr>
      <w:ind w:hanging="0" w:left="720" w:right="0"/>
    </w:pPr>
    <w:rPr>
      <w:rFonts w:eastAsia="Calibri"/>
    </w:rPr>
  </w:style>
  <w:style w:styleId="style35" w:type="paragraph">
    <w:name w:val="List Paragraph"/>
    <w:basedOn w:val="style0"/>
    <w:next w:val="style35"/>
    <w:pPr>
      <w:spacing w:after="0" w:before="0"/>
      <w:ind w:hanging="0" w:left="720" w:right="0"/>
      <w:contextualSpacing/>
    </w:pPr>
    <w:rPr/>
  </w:style>
  <w:style w:styleId="style36" w:type="paragraph">
    <w:name w:val="Содержимое врезки"/>
    <w:basedOn w:val="style0"/>
    <w:next w:val="style36"/>
    <w:pPr/>
    <w:rPr/>
  </w:style>
  <w:style w:styleId="style37" w:type="paragraph">
    <w:name w:val="Абзац списка3"/>
    <w:basedOn w:val="style0"/>
    <w:next w:val="style37"/>
    <w:pPr>
      <w:spacing w:line="100" w:lineRule="atLeast"/>
      <w:ind w:hanging="0" w:left="720" w:right="0"/>
    </w:pPr>
    <w:rPr>
      <w:rFonts w:eastAsia="Calibri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RLAW186;n=30924;fld=134;dst=10016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2014-09-18T11:41:00Z</dcterms:created>
  <dc:creator>Пользователь</dc:creator>
  <cp:lastModifiedBy>user</cp:lastModifiedBy>
  <cp:lastPrinted>2014-09-23T14:41:56Z</cp:lastPrinted>
  <dcterms:modified xsi:type="dcterms:W3CDTF">2014-09-18T13:35:00Z</dcterms:modified>
  <cp:revision>3</cp:revision>
</cp:coreProperties>
</file>