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E8" w:rsidRDefault="003F60E8" w:rsidP="003F60E8">
      <w:pPr>
        <w:pStyle w:val="1"/>
        <w:jc w:val="center"/>
        <w:rPr>
          <w:rFonts w:ascii="Times New Roman" w:hAnsi="Times New Roman"/>
          <w:caps/>
          <w:sz w:val="27"/>
          <w:szCs w:val="27"/>
        </w:rPr>
      </w:pPr>
    </w:p>
    <w:p w:rsidR="003F60E8" w:rsidRDefault="003F60E8" w:rsidP="003F60E8">
      <w:pPr>
        <w:pStyle w:val="1"/>
        <w:tabs>
          <w:tab w:val="center" w:pos="4677"/>
          <w:tab w:val="left" w:pos="7710"/>
        </w:tabs>
        <w:rPr>
          <w:rFonts w:ascii="Times New Roman" w:hAnsi="Times New Roman"/>
          <w:caps/>
        </w:rPr>
      </w:pPr>
      <w:r>
        <w:rPr>
          <w:rFonts w:ascii="Times New Roman" w:hAnsi="Times New Roman"/>
          <w:caps/>
          <w:sz w:val="27"/>
          <w:szCs w:val="27"/>
        </w:rPr>
        <w:tab/>
        <w:t>АДМИНИСТРАЦИЯ</w:t>
      </w:r>
      <w:r>
        <w:rPr>
          <w:rFonts w:ascii="Times New Roman" w:hAnsi="Times New Roman"/>
          <w:caps/>
          <w:sz w:val="27"/>
          <w:szCs w:val="27"/>
        </w:rPr>
        <w:tab/>
      </w:r>
    </w:p>
    <w:p w:rsidR="003F60E8" w:rsidRDefault="003F60E8" w:rsidP="003F60E8">
      <w:pPr>
        <w:pStyle w:val="1"/>
        <w:jc w:val="center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aps/>
          <w:sz w:val="27"/>
          <w:szCs w:val="27"/>
        </w:rPr>
        <w:t>Дубовского  сельского ПОСЕЛЕНИЯ</w:t>
      </w:r>
    </w:p>
    <w:p w:rsidR="003F60E8" w:rsidRDefault="003F60E8" w:rsidP="003F60E8">
      <w:pPr>
        <w:pStyle w:val="1"/>
        <w:jc w:val="center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aps/>
          <w:sz w:val="27"/>
          <w:szCs w:val="27"/>
        </w:rPr>
        <w:t>Дубовского района Ростовской области</w:t>
      </w:r>
    </w:p>
    <w:p w:rsidR="003F60E8" w:rsidRDefault="003F60E8" w:rsidP="003F60E8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3F60E8" w:rsidRDefault="003F60E8" w:rsidP="003F60E8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ПОСТАНОВЛЕНИЕ</w:t>
      </w:r>
    </w:p>
    <w:p w:rsidR="003F60E8" w:rsidRDefault="003F60E8" w:rsidP="003F60E8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60E8" w:rsidRDefault="003F60E8" w:rsidP="003F60E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04</w:t>
      </w:r>
      <w:r>
        <w:rPr>
          <w:rFonts w:ascii="Times New Roman" w:hAnsi="Times New Roman"/>
          <w:sz w:val="24"/>
          <w:szCs w:val="24"/>
        </w:rPr>
        <w:t>.03.2014 год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№ 52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убовское</w:t>
      </w:r>
    </w:p>
    <w:tbl>
      <w:tblPr>
        <w:tblW w:w="0" w:type="auto"/>
        <w:tblLayout w:type="fixed"/>
        <w:tblLook w:val="04A0"/>
      </w:tblPr>
      <w:tblGrid>
        <w:gridCol w:w="5280"/>
      </w:tblGrid>
      <w:tr w:rsidR="003F60E8" w:rsidTr="003F60E8">
        <w:tc>
          <w:tcPr>
            <w:tcW w:w="5280" w:type="dxa"/>
            <w:hideMark/>
          </w:tcPr>
          <w:p w:rsidR="003F60E8" w:rsidRDefault="003F60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 внесении изменений в постановление Администрации Дубовского сельского поселения  от 09.07.2012г. № 108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«Установление (изменение) адреса объекта недвижимого  имущества, расположенного на территории Дубовского  сельского поселения»</w:t>
            </w:r>
          </w:p>
        </w:tc>
      </w:tr>
    </w:tbl>
    <w:p w:rsidR="003F60E8" w:rsidRDefault="003F60E8" w:rsidP="003F60E8">
      <w:pPr>
        <w:spacing w:line="200" w:lineRule="atLeast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» пункта 1 Указа Президента Российской Федерации от 07.05.2012года № 601  «Об основных направлениях совершенствования системы государственного управления», в целях приведения административных регламентов в соответствие с действующим законодательством</w:t>
      </w:r>
    </w:p>
    <w:p w:rsidR="003F60E8" w:rsidRDefault="003F60E8" w:rsidP="003F60E8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F60E8" w:rsidRDefault="003F60E8" w:rsidP="003F60E8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приложение №1 к постановлению администрации Дубовского сельского поселения от 09.07.2012г. № 108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Администрацией Дубовского  сельского поселения  муниципальной услуги «Установление (изменение) адреса объекта недвижимого  имущества» следующие изменения: в часть 2 пункт 2.3. дополнить следующим текстом:</w:t>
      </w:r>
    </w:p>
    <w:p w:rsidR="003F60E8" w:rsidRDefault="003F60E8" w:rsidP="003F60E8">
      <w:pPr>
        <w:autoSpaceDE w:val="0"/>
        <w:ind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ожидания в очереди при обращении заявителя в Администрацию Дубовского сельского поселения для получения муниципальной услуги – 15 минут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3F60E8" w:rsidRDefault="003F60E8" w:rsidP="003F60E8">
      <w:pPr>
        <w:spacing w:line="200" w:lineRule="atLeast"/>
        <w:ind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вступает в силу с момента подписания.</w:t>
      </w:r>
    </w:p>
    <w:p w:rsidR="003F60E8" w:rsidRDefault="003F60E8" w:rsidP="003F60E8">
      <w:pPr>
        <w:tabs>
          <w:tab w:val="left" w:pos="360"/>
        </w:tabs>
        <w:spacing w:line="200" w:lineRule="atLeast"/>
        <w:ind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администрации-начальника сектора по социальным вопросам, земельным и имущественным отношениям, вопросам муниципального хозяйства Администрации Дубовского сельского поселения Михайлову О.Н. </w:t>
      </w:r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Дубовского                                                                                                                                 </w:t>
      </w:r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Ю.В.Свинтуховский</w:t>
      </w:r>
      <w:proofErr w:type="spellEnd"/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Специалист по правовой, </w:t>
      </w:r>
      <w:proofErr w:type="gramStart"/>
      <w:r>
        <w:rPr>
          <w:rFonts w:ascii="Times New Roman" w:hAnsi="Times New Roman"/>
          <w:sz w:val="24"/>
          <w:szCs w:val="24"/>
        </w:rPr>
        <w:t>кадровой</w:t>
      </w:r>
      <w:proofErr w:type="gramEnd"/>
    </w:p>
    <w:p w:rsidR="003F60E8" w:rsidRDefault="003F60E8" w:rsidP="003F60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архивной работе и регистрационному учету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Л.В.Сизова</w:t>
      </w:r>
      <w:proofErr w:type="spellEnd"/>
    </w:p>
    <w:p w:rsidR="00551742" w:rsidRDefault="00551742" w:rsidP="003F60E8">
      <w:pPr>
        <w:spacing w:after="0"/>
      </w:pPr>
    </w:p>
    <w:sectPr w:rsidR="005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0E8"/>
    <w:rsid w:val="003F60E8"/>
    <w:rsid w:val="0055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F60E8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2014-04-03T10:33:00Z</dcterms:created>
  <dcterms:modified xsi:type="dcterms:W3CDTF">2014-04-03T10:34:00Z</dcterms:modified>
</cp:coreProperties>
</file>